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0012" w14:textId="675A5355" w:rsidR="009F56D8" w:rsidRPr="009F56D8" w:rsidRDefault="009F56D8" w:rsidP="009F56D8">
      <w:pPr>
        <w:tabs>
          <w:tab w:val="center" w:pos="4536"/>
          <w:tab w:val="right" w:pos="9639"/>
        </w:tabs>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sidRPr="009F56D8">
        <w:rPr>
          <w:rFonts w:eastAsia="MS Mincho"/>
          <w:b/>
          <w:bCs/>
          <w:sz w:val="24"/>
          <w:szCs w:val="24"/>
        </w:rPr>
        <w:t>3GPP TSG RAN WG1 #11</w:t>
      </w:r>
      <w:r w:rsidR="00850688">
        <w:rPr>
          <w:rFonts w:eastAsia="MS Mincho"/>
          <w:b/>
          <w:bCs/>
          <w:sz w:val="24"/>
          <w:szCs w:val="24"/>
        </w:rPr>
        <w:t>6</w:t>
      </w:r>
      <w:r w:rsidRPr="009F56D8">
        <w:rPr>
          <w:rFonts w:eastAsia="MS Mincho"/>
          <w:b/>
          <w:bCs/>
          <w:sz w:val="24"/>
          <w:szCs w:val="24"/>
        </w:rPr>
        <w:tab/>
      </w:r>
      <w:r w:rsidRPr="009F56D8">
        <w:rPr>
          <w:rFonts w:eastAsia="MS Mincho"/>
          <w:b/>
          <w:bCs/>
          <w:sz w:val="24"/>
          <w:szCs w:val="24"/>
        </w:rPr>
        <w:tab/>
      </w:r>
      <w:bookmarkStart w:id="8" w:name="OLE_LINK351"/>
      <w:r w:rsidRPr="009F56D8">
        <w:rPr>
          <w:rFonts w:eastAsia="MS Mincho"/>
          <w:b/>
          <w:bCs/>
          <w:sz w:val="24"/>
          <w:szCs w:val="24"/>
        </w:rPr>
        <w:t>R1-</w:t>
      </w:r>
      <w:bookmarkEnd w:id="8"/>
      <w:r w:rsidR="00850688" w:rsidRPr="00850688">
        <w:rPr>
          <w:rFonts w:eastAsia="MS Mincho"/>
          <w:b/>
          <w:bCs/>
          <w:sz w:val="24"/>
          <w:szCs w:val="24"/>
        </w:rPr>
        <w:t>2401320</w:t>
      </w:r>
    </w:p>
    <w:p w14:paraId="34B445EE" w14:textId="056621BB" w:rsidR="003D0515" w:rsidRPr="009F56D8" w:rsidRDefault="00850688" w:rsidP="009F56D8">
      <w:pPr>
        <w:tabs>
          <w:tab w:val="right" w:pos="9630"/>
        </w:tabs>
        <w:spacing w:after="0" w:line="360" w:lineRule="auto"/>
        <w:rPr>
          <w:rStyle w:val="aff0"/>
          <w:b/>
          <w:sz w:val="24"/>
          <w:szCs w:val="24"/>
          <w:lang w:eastAsia="zh-TW"/>
        </w:rPr>
      </w:pPr>
      <w:r w:rsidRPr="00850688">
        <w:rPr>
          <w:rFonts w:eastAsia="MS Mincho"/>
          <w:b/>
          <w:bCs/>
          <w:sz w:val="24"/>
          <w:szCs w:val="24"/>
        </w:rPr>
        <w:t>Athens, Greece, February 26</w:t>
      </w:r>
      <w:r w:rsidRPr="00850688">
        <w:rPr>
          <w:rFonts w:eastAsia="MS Mincho"/>
          <w:b/>
          <w:bCs/>
          <w:sz w:val="24"/>
          <w:szCs w:val="24"/>
          <w:vertAlign w:val="superscript"/>
        </w:rPr>
        <w:t>th</w:t>
      </w:r>
      <w:r w:rsidRPr="00850688">
        <w:rPr>
          <w:rFonts w:eastAsia="MS Mincho"/>
          <w:b/>
          <w:bCs/>
          <w:sz w:val="24"/>
          <w:szCs w:val="24"/>
        </w:rPr>
        <w:t xml:space="preserve"> – March 1</w:t>
      </w:r>
      <w:r w:rsidRPr="00850688">
        <w:rPr>
          <w:rFonts w:eastAsia="MS Mincho"/>
          <w:b/>
          <w:bCs/>
          <w:sz w:val="24"/>
          <w:szCs w:val="24"/>
          <w:vertAlign w:val="superscript"/>
        </w:rPr>
        <w:t>st</w:t>
      </w:r>
      <w:r w:rsidRPr="00850688">
        <w:rPr>
          <w:rFonts w:eastAsia="MS Mincho"/>
          <w:b/>
          <w:bCs/>
          <w:sz w:val="24"/>
          <w:szCs w:val="24"/>
        </w:rPr>
        <w:t>, 2024</w:t>
      </w:r>
    </w:p>
    <w:bookmarkEnd w:id="0"/>
    <w:p w14:paraId="02EB78FB" w14:textId="190BDBCD" w:rsidR="00737DE5" w:rsidRPr="00737DE5" w:rsidRDefault="00737DE5" w:rsidP="001378D4">
      <w:pPr>
        <w:tabs>
          <w:tab w:val="left" w:pos="1985"/>
        </w:tabs>
        <w:spacing w:after="0" w:line="360" w:lineRule="auto"/>
        <w:rPr>
          <w:rStyle w:val="aff0"/>
          <w:b/>
          <w:i w:val="0"/>
          <w:sz w:val="24"/>
          <w:lang w:eastAsia="zh-TW"/>
        </w:rPr>
      </w:pPr>
      <w:r w:rsidRPr="00737DE5">
        <w:rPr>
          <w:rStyle w:val="aff0"/>
          <w:b/>
          <w:i w:val="0"/>
          <w:sz w:val="24"/>
        </w:rPr>
        <w:t>Agenda item:</w:t>
      </w:r>
      <w:r w:rsidRPr="00737DE5">
        <w:rPr>
          <w:rStyle w:val="aff0"/>
          <w:b/>
          <w:i w:val="0"/>
          <w:sz w:val="24"/>
        </w:rPr>
        <w:tab/>
      </w:r>
      <w:bookmarkStart w:id="9" w:name="Source"/>
      <w:bookmarkEnd w:id="9"/>
      <w:r w:rsidR="0036276D">
        <w:rPr>
          <w:rStyle w:val="aff0"/>
          <w:b/>
          <w:i w:val="0"/>
          <w:sz w:val="24"/>
        </w:rPr>
        <w:t>8</w:t>
      </w:r>
      <w:r w:rsidR="000F0DDE">
        <w:rPr>
          <w:rStyle w:val="aff0"/>
          <w:b/>
          <w:i w:val="0"/>
          <w:sz w:val="24"/>
        </w:rPr>
        <w:t>.</w:t>
      </w:r>
      <w:r w:rsidR="0036276D">
        <w:rPr>
          <w:rStyle w:val="aff0"/>
          <w:b/>
          <w:i w:val="0"/>
          <w:sz w:val="24"/>
        </w:rPr>
        <w:t>2</w:t>
      </w:r>
    </w:p>
    <w:p w14:paraId="1E8CED88" w14:textId="77777777" w:rsidR="00737DE5" w:rsidRPr="00737DE5" w:rsidRDefault="00737DE5" w:rsidP="001378D4">
      <w:pPr>
        <w:tabs>
          <w:tab w:val="left" w:pos="1985"/>
        </w:tabs>
        <w:spacing w:after="0" w:line="360" w:lineRule="auto"/>
        <w:rPr>
          <w:rStyle w:val="aff0"/>
          <w:b/>
          <w:i w:val="0"/>
          <w:sz w:val="24"/>
        </w:rPr>
      </w:pPr>
      <w:r w:rsidRPr="00737DE5">
        <w:rPr>
          <w:rStyle w:val="aff0"/>
          <w:b/>
          <w:i w:val="0"/>
          <w:sz w:val="24"/>
        </w:rPr>
        <w:t xml:space="preserve">Source: </w:t>
      </w:r>
      <w:r w:rsidRPr="00737DE5">
        <w:rPr>
          <w:rStyle w:val="aff0"/>
          <w:b/>
          <w:i w:val="0"/>
          <w:sz w:val="24"/>
        </w:rPr>
        <w:tab/>
      </w:r>
      <w:bookmarkStart w:id="10" w:name="OLE_LINK138"/>
      <w:bookmarkStart w:id="11" w:name="OLE_LINK139"/>
      <w:bookmarkStart w:id="12" w:name="OLE_LINK14"/>
      <w:r w:rsidRPr="00737DE5">
        <w:rPr>
          <w:rStyle w:val="aff0"/>
          <w:b/>
          <w:i w:val="0"/>
          <w:sz w:val="24"/>
        </w:rPr>
        <w:t>MediaTek Inc.</w:t>
      </w:r>
      <w:bookmarkEnd w:id="10"/>
      <w:bookmarkEnd w:id="11"/>
      <w:bookmarkEnd w:id="12"/>
    </w:p>
    <w:p w14:paraId="1F8144AA" w14:textId="4420B6FB" w:rsidR="00737DE5" w:rsidRPr="00737DE5" w:rsidRDefault="00737DE5" w:rsidP="001378D4">
      <w:pPr>
        <w:tabs>
          <w:tab w:val="left" w:pos="1985"/>
        </w:tabs>
        <w:spacing w:after="0" w:line="360" w:lineRule="auto"/>
        <w:rPr>
          <w:rStyle w:val="aff0"/>
          <w:b/>
          <w:i w:val="0"/>
          <w:sz w:val="24"/>
          <w:lang w:eastAsia="zh-TW"/>
        </w:rPr>
      </w:pPr>
      <w:r w:rsidRPr="00737DE5">
        <w:rPr>
          <w:rStyle w:val="aff0"/>
          <w:b/>
          <w:i w:val="0"/>
          <w:sz w:val="24"/>
        </w:rPr>
        <w:t xml:space="preserve">Title: </w:t>
      </w:r>
      <w:r w:rsidRPr="00737DE5">
        <w:rPr>
          <w:rStyle w:val="aff0"/>
          <w:b/>
          <w:i w:val="0"/>
          <w:sz w:val="24"/>
        </w:rPr>
        <w:tab/>
      </w:r>
      <w:r w:rsidR="00624467">
        <w:rPr>
          <w:rStyle w:val="aff0"/>
          <w:b/>
          <w:i w:val="0"/>
          <w:sz w:val="24"/>
        </w:rPr>
        <w:t>O</w:t>
      </w:r>
      <w:r w:rsidR="00EF4508">
        <w:rPr>
          <w:rStyle w:val="aff0"/>
          <w:b/>
          <w:i w:val="0"/>
          <w:sz w:val="24"/>
        </w:rPr>
        <w:t xml:space="preserve">n </w:t>
      </w:r>
      <w:r w:rsidR="00850688" w:rsidRPr="00850688">
        <w:rPr>
          <w:rStyle w:val="aff0"/>
          <w:b/>
          <w:i w:val="0"/>
          <w:sz w:val="24"/>
        </w:rPr>
        <w:t>maintenance for NR sidelink evolution</w:t>
      </w:r>
      <w:r w:rsidR="003C74F4" w:rsidRPr="003C74F4">
        <w:rPr>
          <w:rStyle w:val="aff0"/>
          <w:b/>
          <w:i w:val="0"/>
          <w:sz w:val="24"/>
        </w:rPr>
        <w:t xml:space="preserve"> </w:t>
      </w:r>
    </w:p>
    <w:p w14:paraId="3D33F876" w14:textId="77777777" w:rsidR="00737DE5" w:rsidRPr="00737DE5" w:rsidRDefault="00737DE5" w:rsidP="001378D4">
      <w:pPr>
        <w:tabs>
          <w:tab w:val="left" w:pos="1985"/>
        </w:tabs>
        <w:spacing w:after="0" w:line="360" w:lineRule="auto"/>
        <w:rPr>
          <w:rStyle w:val="aff0"/>
          <w:b/>
          <w:i w:val="0"/>
          <w:sz w:val="24"/>
        </w:rPr>
      </w:pPr>
      <w:r w:rsidRPr="00737DE5">
        <w:rPr>
          <w:rStyle w:val="aff0"/>
          <w:b/>
          <w:i w:val="0"/>
          <w:sz w:val="24"/>
        </w:rPr>
        <w:t>Document for:</w:t>
      </w:r>
      <w:r w:rsidRPr="00737DE5">
        <w:rPr>
          <w:rStyle w:val="aff0"/>
          <w:b/>
          <w:i w:val="0"/>
          <w:sz w:val="24"/>
        </w:rPr>
        <w:tab/>
      </w:r>
      <w:bookmarkStart w:id="13" w:name="DocumentFor"/>
      <w:bookmarkEnd w:id="13"/>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1FB51087" w14:textId="164AD37E" w:rsidR="008713C7" w:rsidRDefault="008713C7" w:rsidP="00E71774">
      <w:pPr>
        <w:rPr>
          <w:lang w:val="en-GB" w:eastAsia="zh-CN"/>
        </w:rPr>
      </w:pPr>
      <w:r>
        <w:rPr>
          <w:rFonts w:hint="eastAsia"/>
          <w:lang w:val="en-GB" w:eastAsia="zh-CN"/>
        </w:rPr>
        <w:t>I</w:t>
      </w:r>
      <w:r>
        <w:rPr>
          <w:lang w:val="en-GB" w:eastAsia="zh-CN"/>
        </w:rPr>
        <w:t xml:space="preserve">n this contribution, we provide some TP </w:t>
      </w:r>
      <w:r w:rsidR="005D62F4">
        <w:rPr>
          <w:lang w:val="en-GB" w:eastAsia="zh-CN"/>
        </w:rPr>
        <w:t>including the following issues</w:t>
      </w:r>
    </w:p>
    <w:p w14:paraId="594ED7AA" w14:textId="26911F70" w:rsidR="007E05C1" w:rsidRDefault="007333FE" w:rsidP="005D62F4">
      <w:pPr>
        <w:pStyle w:val="af6"/>
        <w:numPr>
          <w:ilvl w:val="0"/>
          <w:numId w:val="24"/>
        </w:numPr>
        <w:rPr>
          <w:rFonts w:ascii="Times New Roman" w:eastAsiaTheme="minorEastAsia" w:hAnsi="Times New Roman"/>
          <w:lang w:val="en-GB" w:eastAsia="zh-CN"/>
        </w:rPr>
      </w:pPr>
      <w:bookmarkStart w:id="14" w:name="OLE_LINK234"/>
      <w:r>
        <w:rPr>
          <w:rFonts w:ascii="Times New Roman" w:eastAsiaTheme="minorEastAsia" w:hAnsi="Times New Roman"/>
          <w:lang w:val="en-GB" w:eastAsia="zh-CN"/>
        </w:rPr>
        <w:t>Rel-18 remining higher layer parameter</w:t>
      </w:r>
    </w:p>
    <w:p w14:paraId="61732FFE" w14:textId="4D81CDDA" w:rsidR="007333FE" w:rsidRPr="005D62F4" w:rsidRDefault="005A29B6" w:rsidP="005D62F4">
      <w:pPr>
        <w:pStyle w:val="af6"/>
        <w:numPr>
          <w:ilvl w:val="0"/>
          <w:numId w:val="24"/>
        </w:numPr>
        <w:rPr>
          <w:rFonts w:ascii="Times New Roman" w:eastAsiaTheme="minorEastAsia" w:hAnsi="Times New Roman"/>
          <w:lang w:val="en-GB" w:eastAsia="zh-CN"/>
        </w:rPr>
      </w:pPr>
      <w:r>
        <w:rPr>
          <w:rFonts w:ascii="Times New Roman" w:eastAsiaTheme="minorEastAsia" w:hAnsi="Times New Roman"/>
          <w:lang w:val="en-GB" w:eastAsia="zh-CN"/>
        </w:rPr>
        <w:t>S-</w:t>
      </w:r>
      <w:r w:rsidR="007333FE">
        <w:rPr>
          <w:rFonts w:ascii="Times New Roman" w:eastAsiaTheme="minorEastAsia" w:hAnsi="Times New Roman" w:hint="eastAsia"/>
          <w:lang w:val="en-GB" w:eastAsia="zh-CN"/>
        </w:rPr>
        <w:t>R</w:t>
      </w:r>
      <w:r w:rsidR="007333FE">
        <w:rPr>
          <w:rFonts w:ascii="Times New Roman" w:eastAsiaTheme="minorEastAsia" w:hAnsi="Times New Roman"/>
          <w:lang w:val="en-GB" w:eastAsia="zh-CN"/>
        </w:rPr>
        <w:t>SSI measurement for SL</w:t>
      </w:r>
      <w:r>
        <w:rPr>
          <w:rFonts w:ascii="Times New Roman" w:eastAsiaTheme="minorEastAsia" w:hAnsi="Times New Roman"/>
          <w:lang w:val="en-GB" w:eastAsia="zh-CN"/>
        </w:rPr>
        <w:t>-U</w:t>
      </w:r>
    </w:p>
    <w:bookmarkEnd w:id="14"/>
    <w:p w14:paraId="36902EF1" w14:textId="77777777" w:rsidR="004D23D6" w:rsidRDefault="00B855C5" w:rsidP="00495740">
      <w:pPr>
        <w:pStyle w:val="1"/>
      </w:pPr>
      <w:r w:rsidRPr="00B855C5">
        <w:t xml:space="preserve">Discussions </w:t>
      </w:r>
    </w:p>
    <w:p w14:paraId="3C65408A" w14:textId="606480D5" w:rsidR="0026029C" w:rsidRDefault="007333FE" w:rsidP="00495740">
      <w:pPr>
        <w:pStyle w:val="2"/>
      </w:pPr>
      <w:bookmarkStart w:id="15" w:name="OLE_LINK55"/>
      <w:r>
        <w:t>Rel-18 higher layer parameter</w:t>
      </w:r>
    </w:p>
    <w:bookmarkEnd w:id="15"/>
    <w:p w14:paraId="2BC9DC0B"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A0B634A"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1ED1129"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EB80E5D"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14AE200" w14:textId="5764030E" w:rsidR="007333FE" w:rsidRDefault="007333FE" w:rsidP="00713CBD">
      <w:pPr>
        <w:rPr>
          <w:lang w:val="en-GB" w:eastAsia="zh-CN"/>
        </w:rPr>
      </w:pPr>
      <w:r>
        <w:rPr>
          <w:lang w:val="en-GB" w:eastAsia="zh-CN"/>
        </w:rPr>
        <w:t xml:space="preserve">After discussion in RAN1 #115, there is one remaining higher layer parameter for Rel-18 SL-U: </w:t>
      </w:r>
      <w:r w:rsidRPr="00A021E9">
        <w:rPr>
          <w:i/>
          <w:iCs/>
          <w:lang w:val="en-GB" w:eastAsia="zh-CN"/>
        </w:rPr>
        <w:t>intraCellGuardBandsSL-List</w:t>
      </w:r>
      <w:r>
        <w:rPr>
          <w:lang w:val="en-GB" w:eastAsia="zh-CN"/>
        </w:rPr>
        <w:t>, and the controversial issue for this parameter is whether the value of 0 should be excluded from the value range of nrofCRBs as copied below</w:t>
      </w:r>
    </w:p>
    <w:tbl>
      <w:tblPr>
        <w:tblStyle w:val="afa"/>
        <w:tblW w:w="0" w:type="auto"/>
        <w:tblLook w:val="04A0" w:firstRow="1" w:lastRow="0" w:firstColumn="1" w:lastColumn="0" w:noHBand="0" w:noVBand="1"/>
      </w:tblPr>
      <w:tblGrid>
        <w:gridCol w:w="9629"/>
      </w:tblGrid>
      <w:tr w:rsidR="003915D3" w:rsidRPr="00F307B2" w14:paraId="76DBAB93" w14:textId="77777777" w:rsidTr="003915D3">
        <w:tc>
          <w:tcPr>
            <w:tcW w:w="9629" w:type="dxa"/>
            <w:tcBorders>
              <w:top w:val="single" w:sz="4" w:space="0" w:color="auto"/>
              <w:left w:val="single" w:sz="4" w:space="0" w:color="auto"/>
              <w:bottom w:val="single" w:sz="4" w:space="0" w:color="auto"/>
              <w:right w:val="single" w:sz="4" w:space="0" w:color="auto"/>
            </w:tcBorders>
            <w:hideMark/>
          </w:tcPr>
          <w:p w14:paraId="46DF9A76" w14:textId="192042E5" w:rsidR="00D74763" w:rsidRPr="00C55E99" w:rsidRDefault="00F307B2" w:rsidP="00D74763">
            <w:pPr>
              <w:spacing w:after="0"/>
              <w:rPr>
                <w:rFonts w:ascii="Times" w:eastAsia="Batang" w:hAnsi="Times"/>
                <w:bCs/>
                <w:i/>
                <w:iCs/>
                <w:szCs w:val="22"/>
                <w:u w:val="single"/>
                <w:lang w:val="en-GB" w:eastAsia="zh-CN"/>
              </w:rPr>
            </w:pPr>
            <w:bookmarkStart w:id="16" w:name="OLE_LINK293"/>
            <w:r w:rsidRPr="00C55E99">
              <w:rPr>
                <w:rFonts w:ascii="Times" w:eastAsia="Batang" w:hAnsi="Times"/>
                <w:bCs/>
                <w:i/>
                <w:iCs/>
                <w:szCs w:val="22"/>
                <w:u w:val="single"/>
                <w:lang w:val="en-GB" w:eastAsia="zh-CN"/>
              </w:rPr>
              <w:t>RAN1 #11</w:t>
            </w:r>
            <w:r w:rsidR="007333FE" w:rsidRPr="00C55E99">
              <w:rPr>
                <w:rFonts w:ascii="Times" w:eastAsia="Batang" w:hAnsi="Times"/>
                <w:bCs/>
                <w:i/>
                <w:iCs/>
                <w:szCs w:val="22"/>
                <w:u w:val="single"/>
                <w:lang w:val="en-GB" w:eastAsia="zh-CN"/>
              </w:rPr>
              <w:t>5 – higher layer parameter - intraCellGuardBandsSL-List: value range</w:t>
            </w:r>
          </w:p>
          <w:p w14:paraId="4AF512E8" w14:textId="77777777" w:rsidR="00735149" w:rsidRDefault="00735149" w:rsidP="007333FE">
            <w:pPr>
              <w:spacing w:after="0"/>
              <w:rPr>
                <w:rFonts w:ascii="Times" w:eastAsia="微软雅黑" w:hAnsi="Times"/>
                <w:bCs/>
                <w:szCs w:val="22"/>
                <w:lang w:val="en-GB" w:eastAsia="zh-CN"/>
              </w:rPr>
            </w:pPr>
          </w:p>
          <w:p w14:paraId="776270E5" w14:textId="2D2DA3E3" w:rsidR="007333FE" w:rsidRPr="007333FE" w:rsidRDefault="007333FE" w:rsidP="007333FE">
            <w:pPr>
              <w:spacing w:after="0"/>
              <w:rPr>
                <w:rFonts w:ascii="Times" w:eastAsia="微软雅黑" w:hAnsi="Times"/>
                <w:bCs/>
                <w:szCs w:val="22"/>
                <w:lang w:val="en-GB" w:eastAsia="zh-CN"/>
              </w:rPr>
            </w:pPr>
            <w:r w:rsidRPr="007333FE">
              <w:rPr>
                <w:rFonts w:ascii="Times" w:eastAsia="微软雅黑" w:hAnsi="Times"/>
                <w:bCs/>
                <w:szCs w:val="22"/>
                <w:lang w:val="en-GB" w:eastAsia="zh-CN"/>
              </w:rPr>
              <w:t xml:space="preserve">SEQUENCE (SIZE (1..maxSCSs)) OF </w:t>
            </w:r>
            <w:r w:rsidRPr="00A021E9">
              <w:rPr>
                <w:rFonts w:ascii="Times" w:eastAsia="微软雅黑" w:hAnsi="Times"/>
                <w:bCs/>
                <w:i/>
                <w:iCs/>
                <w:szCs w:val="22"/>
                <w:lang w:val="en-GB" w:eastAsia="zh-CN"/>
              </w:rPr>
              <w:t>IntraCellGuardBandsPerSCS-r16</w:t>
            </w:r>
          </w:p>
          <w:p w14:paraId="5D85F382" w14:textId="4AD38056" w:rsidR="007820EC" w:rsidRPr="007333FE" w:rsidRDefault="007333FE" w:rsidP="007333FE">
            <w:pPr>
              <w:spacing w:after="0"/>
              <w:rPr>
                <w:rFonts w:ascii="Times" w:eastAsia="微软雅黑" w:hAnsi="Times"/>
                <w:b/>
                <w:szCs w:val="22"/>
                <w:lang w:val="en-GB" w:eastAsia="zh-CN"/>
              </w:rPr>
            </w:pPr>
            <w:r w:rsidRPr="007333FE">
              <w:rPr>
                <w:rFonts w:ascii="Times" w:eastAsia="微软雅黑" w:hAnsi="Times"/>
                <w:b/>
                <w:szCs w:val="22"/>
                <w:lang w:val="en-GB" w:eastAsia="zh-CN"/>
              </w:rPr>
              <w:t>FFS: whether to exclude 0 from the value range of</w:t>
            </w:r>
            <w:r w:rsidRPr="007333FE">
              <w:rPr>
                <w:rFonts w:ascii="Times" w:eastAsia="微软雅黑" w:hAnsi="Times" w:hint="eastAsia"/>
                <w:b/>
                <w:szCs w:val="22"/>
                <w:lang w:val="en-GB" w:eastAsia="zh-CN"/>
              </w:rPr>
              <w:t xml:space="preserve"> </w:t>
            </w:r>
            <w:r w:rsidRPr="00A021E9">
              <w:rPr>
                <w:rFonts w:ascii="Times" w:eastAsia="微软雅黑" w:hAnsi="Times"/>
                <w:b/>
                <w:i/>
                <w:iCs/>
                <w:szCs w:val="22"/>
                <w:lang w:val="en-GB" w:eastAsia="zh-CN"/>
              </w:rPr>
              <w:t>nrofCRBs</w:t>
            </w:r>
            <w:r w:rsidRPr="007333FE">
              <w:rPr>
                <w:rFonts w:ascii="Times" w:eastAsia="微软雅黑" w:hAnsi="Times"/>
                <w:b/>
                <w:szCs w:val="22"/>
                <w:lang w:val="en-GB" w:eastAsia="zh-CN"/>
              </w:rPr>
              <w:t>.</w:t>
            </w:r>
          </w:p>
        </w:tc>
      </w:tr>
      <w:bookmarkEnd w:id="16"/>
    </w:tbl>
    <w:p w14:paraId="081A317F" w14:textId="4A7C70F3" w:rsidR="00951BDA" w:rsidRDefault="00951BDA" w:rsidP="00713CBD">
      <w:pPr>
        <w:rPr>
          <w:lang w:eastAsia="zh-CN"/>
        </w:rPr>
      </w:pPr>
    </w:p>
    <w:p w14:paraId="069B52B9" w14:textId="4CD2EE85" w:rsidR="00735149" w:rsidRDefault="00735149" w:rsidP="00713CBD">
      <w:pPr>
        <w:rPr>
          <w:lang w:eastAsia="zh-CN"/>
        </w:rPr>
      </w:pPr>
      <w:r>
        <w:rPr>
          <w:rFonts w:hint="eastAsia"/>
          <w:lang w:eastAsia="zh-CN"/>
        </w:rPr>
        <w:t>F</w:t>
      </w:r>
      <w:r>
        <w:rPr>
          <w:lang w:eastAsia="zh-CN"/>
        </w:rPr>
        <w:t xml:space="preserve">or legacy NR-U, the value of 0 is included in the value range of </w:t>
      </w:r>
      <w:r w:rsidRPr="00A021E9">
        <w:rPr>
          <w:i/>
          <w:iCs/>
          <w:lang w:eastAsia="zh-CN"/>
        </w:rPr>
        <w:t>nrofCRBs</w:t>
      </w:r>
      <w:r>
        <w:rPr>
          <w:lang w:eastAsia="zh-CN"/>
        </w:rPr>
        <w:t xml:space="preserve">, which is used to indicate a UE that </w:t>
      </w:r>
      <w:r w:rsidRPr="00735149">
        <w:rPr>
          <w:lang w:eastAsia="zh-CN"/>
        </w:rPr>
        <w:t>no intra-cell guard-bands are configured for the carrier</w:t>
      </w:r>
      <w:r>
        <w:rPr>
          <w:lang w:eastAsia="zh-CN"/>
        </w:rPr>
        <w:t xml:space="preserve">. In this case, per NR-U, the UE </w:t>
      </w:r>
      <w:r w:rsidRPr="00735149">
        <w:rPr>
          <w:lang w:eastAsia="zh-CN"/>
        </w:rPr>
        <w:t>may not transmit on a channel within the bandwidth of a carrier if the UE is configured without intra-cell guard band(s) on an UL bandwidth part as described in clause 7 of [8], and the UE fails to access any of the channels of the UL bandwidth part.</w:t>
      </w:r>
    </w:p>
    <w:p w14:paraId="4458AB81" w14:textId="70DD4BD2" w:rsidR="00004CEE" w:rsidRDefault="00735149" w:rsidP="00713CBD">
      <w:pPr>
        <w:rPr>
          <w:lang w:eastAsia="zh-CN"/>
        </w:rPr>
      </w:pPr>
      <w:r>
        <w:rPr>
          <w:lang w:eastAsia="zh-CN"/>
        </w:rPr>
        <w:t xml:space="preserve">Different from NR-U that the IE of </w:t>
      </w:r>
      <w:r w:rsidRPr="00735149">
        <w:rPr>
          <w:lang w:eastAsia="zh-CN"/>
        </w:rPr>
        <w:t xml:space="preserve">IE </w:t>
      </w:r>
      <w:r w:rsidRPr="00A021E9">
        <w:rPr>
          <w:i/>
          <w:iCs/>
          <w:lang w:eastAsia="zh-CN"/>
        </w:rPr>
        <w:t>intraCellGuardBandsUL-List</w:t>
      </w:r>
      <w:r w:rsidRPr="00735149">
        <w:rPr>
          <w:lang w:eastAsia="zh-CN"/>
        </w:rPr>
        <w:t xml:space="preserve"> </w:t>
      </w:r>
      <w:r>
        <w:rPr>
          <w:lang w:eastAsia="zh-CN"/>
        </w:rPr>
        <w:t>or</w:t>
      </w:r>
      <w:r w:rsidRPr="00735149">
        <w:rPr>
          <w:lang w:eastAsia="zh-CN"/>
        </w:rPr>
        <w:t xml:space="preserve"> </w:t>
      </w:r>
      <w:r w:rsidRPr="00A021E9">
        <w:rPr>
          <w:i/>
          <w:iCs/>
          <w:lang w:eastAsia="zh-CN"/>
        </w:rPr>
        <w:t>intraCellGuardBandsDL-List</w:t>
      </w:r>
      <w:r>
        <w:rPr>
          <w:lang w:eastAsia="zh-CN"/>
        </w:rPr>
        <w:t xml:space="preserve"> is configured per UE, for SL-U, it would be configured per SL BWP. In that case, </w:t>
      </w:r>
      <w:r w:rsidR="00004CEE">
        <w:rPr>
          <w:lang w:eastAsia="zh-CN"/>
        </w:rPr>
        <w:t xml:space="preserve">the spectrum utilization efficiency would be very low if 0 is configured as the </w:t>
      </w:r>
      <w:r w:rsidR="00004CEE" w:rsidRPr="00A021E9">
        <w:rPr>
          <w:i/>
          <w:iCs/>
          <w:lang w:eastAsia="zh-CN"/>
        </w:rPr>
        <w:t>nrofCRBs</w:t>
      </w:r>
      <w:r w:rsidR="00004CEE">
        <w:rPr>
          <w:lang w:eastAsia="zh-CN"/>
        </w:rPr>
        <w:t xml:space="preserve">. To that point, we </w:t>
      </w:r>
      <w:r>
        <w:rPr>
          <w:lang w:eastAsia="zh-CN"/>
        </w:rPr>
        <w:t xml:space="preserve">slightly prefer to exclude 0 from the value range of </w:t>
      </w:r>
      <w:r w:rsidRPr="00A021E9">
        <w:rPr>
          <w:i/>
          <w:iCs/>
          <w:lang w:eastAsia="zh-CN"/>
        </w:rPr>
        <w:t>nrofCRBs</w:t>
      </w:r>
      <w:r>
        <w:rPr>
          <w:lang w:eastAsia="zh-CN"/>
        </w:rPr>
        <w:t>.</w:t>
      </w:r>
    </w:p>
    <w:p w14:paraId="74B2A1C2" w14:textId="4373FE95" w:rsidR="00004CEE" w:rsidRPr="005A29B6" w:rsidRDefault="00486457" w:rsidP="00713CBD">
      <w:pPr>
        <w:rPr>
          <w:b/>
          <w:bCs/>
          <w:lang w:eastAsia="zh-CN"/>
        </w:rPr>
      </w:pPr>
      <w:bookmarkStart w:id="17" w:name="p1"/>
      <w:r w:rsidRPr="005A29B6">
        <w:rPr>
          <w:rFonts w:hint="eastAsia"/>
          <w:b/>
          <w:bCs/>
          <w:lang w:eastAsia="zh-CN"/>
        </w:rPr>
        <w:t>P</w:t>
      </w:r>
      <w:r w:rsidRPr="005A29B6">
        <w:rPr>
          <w:b/>
          <w:bCs/>
          <w:lang w:eastAsia="zh-CN"/>
        </w:rPr>
        <w:t>roposal 1: For the value range of Rel-18 higher layer parameter</w:t>
      </w:r>
      <w:r w:rsidRPr="00A021E9">
        <w:rPr>
          <w:b/>
          <w:bCs/>
          <w:i/>
          <w:iCs/>
          <w:lang w:eastAsia="zh-CN"/>
        </w:rPr>
        <w:t xml:space="preserve"> intraCellGuardBandsSL-List</w:t>
      </w:r>
      <w:r w:rsidRPr="005A29B6">
        <w:rPr>
          <w:b/>
          <w:bCs/>
          <w:lang w:eastAsia="zh-CN"/>
        </w:rPr>
        <w:t xml:space="preserve">, support exclude 0 from the value range of </w:t>
      </w:r>
      <w:r w:rsidRPr="00A021E9">
        <w:rPr>
          <w:b/>
          <w:bCs/>
          <w:i/>
          <w:iCs/>
          <w:lang w:eastAsia="zh-CN"/>
        </w:rPr>
        <w:t>nrofCRBs</w:t>
      </w:r>
      <w:r w:rsidRPr="005A29B6">
        <w:rPr>
          <w:b/>
          <w:bCs/>
          <w:lang w:eastAsia="zh-CN"/>
        </w:rPr>
        <w:t>.</w:t>
      </w:r>
    </w:p>
    <w:bookmarkEnd w:id="17"/>
    <w:p w14:paraId="43EE5795" w14:textId="7DD5FC87" w:rsidR="005A29B6" w:rsidRDefault="005A29B6" w:rsidP="005A29B6">
      <w:pPr>
        <w:pStyle w:val="2"/>
      </w:pPr>
      <w:r>
        <w:t>SL-RSSI measuremen</w:t>
      </w:r>
      <w:r w:rsidR="00C55E99">
        <w:t>t for SL-U</w:t>
      </w:r>
    </w:p>
    <w:p w14:paraId="0B795B81" w14:textId="75792CD1" w:rsidR="005A29B6" w:rsidRPr="005A29B6" w:rsidRDefault="005A29B6" w:rsidP="005A29B6">
      <w:pPr>
        <w:rPr>
          <w:lang w:val="en-GB" w:eastAsia="zh-CN"/>
        </w:rPr>
      </w:pPr>
      <w:r>
        <w:rPr>
          <w:rFonts w:hint="eastAsia"/>
          <w:lang w:val="en-GB" w:eastAsia="zh-CN"/>
        </w:rPr>
        <w:t>I</w:t>
      </w:r>
      <w:r>
        <w:rPr>
          <w:lang w:val="en-GB" w:eastAsia="zh-CN"/>
        </w:rPr>
        <w:t>n RAN1 #115, a LS (</w:t>
      </w:r>
      <w:r w:rsidRPr="005A29B6">
        <w:rPr>
          <w:lang w:val="en-GB" w:eastAsia="zh-CN"/>
        </w:rPr>
        <w:t>R1-2400019</w:t>
      </w:r>
      <w:r>
        <w:rPr>
          <w:lang w:val="en-GB" w:eastAsia="zh-CN"/>
        </w:rPr>
        <w:t xml:space="preserve">) from RAN4 informed RAN1 an agreement was achieved in RAN4 to specify the </w:t>
      </w:r>
      <w:r w:rsidRPr="005A29B6">
        <w:rPr>
          <w:lang w:val="en-GB" w:eastAsia="zh-CN"/>
        </w:rPr>
        <w:t xml:space="preserve">SL-RSSI measurement requirements in SL-U </w:t>
      </w:r>
      <w:r w:rsidR="00C55E99">
        <w:rPr>
          <w:lang w:val="en-GB" w:eastAsia="zh-CN"/>
        </w:rPr>
        <w:t>for congestion control purpose</w:t>
      </w:r>
      <w:r>
        <w:rPr>
          <w:lang w:val="en-GB" w:eastAsia="zh-CN"/>
        </w:rPr>
        <w:t>:</w:t>
      </w:r>
    </w:p>
    <w:tbl>
      <w:tblPr>
        <w:tblStyle w:val="afa"/>
        <w:tblW w:w="0" w:type="auto"/>
        <w:tblLook w:val="04A0" w:firstRow="1" w:lastRow="0" w:firstColumn="1" w:lastColumn="0" w:noHBand="0" w:noVBand="1"/>
      </w:tblPr>
      <w:tblGrid>
        <w:gridCol w:w="9629"/>
      </w:tblGrid>
      <w:tr w:rsidR="005A29B6" w14:paraId="2E82279E" w14:textId="77777777" w:rsidTr="005A29B6">
        <w:tc>
          <w:tcPr>
            <w:tcW w:w="9629" w:type="dxa"/>
            <w:tcBorders>
              <w:top w:val="single" w:sz="4" w:space="0" w:color="auto"/>
              <w:left w:val="single" w:sz="4" w:space="0" w:color="auto"/>
              <w:bottom w:val="single" w:sz="4" w:space="0" w:color="auto"/>
              <w:right w:val="single" w:sz="4" w:space="0" w:color="auto"/>
            </w:tcBorders>
          </w:tcPr>
          <w:p w14:paraId="201DF77D" w14:textId="753C0DB1" w:rsidR="005A29B6" w:rsidRPr="00C55E99" w:rsidRDefault="005A29B6">
            <w:pPr>
              <w:spacing w:after="0"/>
              <w:rPr>
                <w:rFonts w:ascii="Times" w:eastAsia="微软雅黑" w:hAnsi="Times"/>
                <w:bCs/>
                <w:i/>
                <w:iCs/>
                <w:szCs w:val="22"/>
                <w:u w:val="single"/>
                <w:lang w:val="en-GB" w:eastAsia="zh-CN"/>
              </w:rPr>
            </w:pPr>
            <w:r w:rsidRPr="00C55E99">
              <w:rPr>
                <w:rFonts w:ascii="Times" w:eastAsia="Batang" w:hAnsi="Times"/>
                <w:bCs/>
                <w:i/>
                <w:iCs/>
                <w:szCs w:val="22"/>
                <w:u w:val="single"/>
                <w:lang w:val="en-GB" w:eastAsia="zh-CN"/>
              </w:rPr>
              <w:t>R1-2400019</w:t>
            </w:r>
            <w:r w:rsidR="00C55E99" w:rsidRPr="00C55E99">
              <w:rPr>
                <w:rFonts w:ascii="Times" w:eastAsia="Batang" w:hAnsi="Times"/>
                <w:bCs/>
                <w:i/>
                <w:iCs/>
                <w:szCs w:val="22"/>
                <w:u w:val="single"/>
                <w:lang w:val="en-GB" w:eastAsia="zh-CN"/>
              </w:rPr>
              <w:t xml:space="preserve"> - LS on SL-U RSSI measurement from RAN4</w:t>
            </w:r>
          </w:p>
          <w:p w14:paraId="4A0931BF" w14:textId="77777777" w:rsidR="00C55E99" w:rsidRDefault="00C55E99">
            <w:pPr>
              <w:spacing w:after="0"/>
              <w:rPr>
                <w:rFonts w:ascii="Times" w:eastAsia="微软雅黑" w:hAnsi="Times"/>
                <w:bCs/>
                <w:szCs w:val="22"/>
                <w:lang w:val="en-GB" w:eastAsia="zh-CN"/>
              </w:rPr>
            </w:pPr>
          </w:p>
          <w:p w14:paraId="5AAF8761" w14:textId="77777777" w:rsidR="00C55E99" w:rsidRDefault="00C55E99" w:rsidP="00C55E99">
            <w:pPr>
              <w:rPr>
                <w:bCs/>
                <w:sz w:val="20"/>
                <w:highlight w:val="green"/>
                <w:lang w:eastAsia="ko-KR"/>
              </w:rPr>
            </w:pPr>
            <w:r>
              <w:rPr>
                <w:b/>
                <w:highlight w:val="green"/>
                <w:u w:val="single"/>
                <w:lang w:eastAsia="ko-KR"/>
              </w:rPr>
              <w:lastRenderedPageBreak/>
              <w:t xml:space="preserve">Agreement: </w:t>
            </w:r>
          </w:p>
          <w:p w14:paraId="430B95E4" w14:textId="1AE98562" w:rsidR="005A29B6" w:rsidRDefault="00C55E99" w:rsidP="00C55E99">
            <w:pPr>
              <w:spacing w:after="0"/>
              <w:rPr>
                <w:rFonts w:ascii="Times" w:eastAsia="微软雅黑" w:hAnsi="Times"/>
                <w:b/>
                <w:szCs w:val="22"/>
                <w:lang w:val="en-GB" w:eastAsia="zh-CN"/>
              </w:rPr>
            </w:pPr>
            <w:r>
              <w:rPr>
                <w:bCs/>
                <w:highlight w:val="green"/>
                <w:lang w:eastAsia="ko-KR"/>
              </w:rPr>
              <w:t>For congestion control purpose, SL-RSSI measurements use the OFDM symbols starting from the next symbol of the 2nd candidate starting symbol.</w:t>
            </w:r>
          </w:p>
        </w:tc>
      </w:tr>
    </w:tbl>
    <w:p w14:paraId="53FA7C95" w14:textId="1FCCD02B" w:rsidR="00486457" w:rsidRPr="005A29B6" w:rsidRDefault="00486457" w:rsidP="00713CBD">
      <w:pPr>
        <w:rPr>
          <w:lang w:eastAsia="zh-CN"/>
        </w:rPr>
      </w:pPr>
    </w:p>
    <w:p w14:paraId="42931026" w14:textId="6287F861" w:rsidR="00C55E99" w:rsidRDefault="00C55E99" w:rsidP="00713CBD">
      <w:pPr>
        <w:rPr>
          <w:lang w:eastAsia="zh-CN"/>
        </w:rPr>
      </w:pPr>
      <w:r>
        <w:rPr>
          <w:rFonts w:hint="eastAsia"/>
          <w:lang w:eastAsia="zh-CN"/>
        </w:rPr>
        <w:t>C</w:t>
      </w:r>
      <w:r>
        <w:rPr>
          <w:lang w:eastAsia="zh-CN"/>
        </w:rPr>
        <w:t>orrespondingly, a TP is needed for TS 38.215</w:t>
      </w:r>
    </w:p>
    <w:p w14:paraId="6B86C96D" w14:textId="2D7AD932" w:rsidR="005A29B6" w:rsidRPr="00C55E99" w:rsidRDefault="00C55E99" w:rsidP="00713CBD">
      <w:pPr>
        <w:rPr>
          <w:b/>
          <w:bCs/>
          <w:lang w:eastAsia="zh-CN"/>
        </w:rPr>
      </w:pPr>
      <w:bookmarkStart w:id="18" w:name="p2"/>
      <w:r w:rsidRPr="00C55E99">
        <w:rPr>
          <w:rFonts w:hint="eastAsia"/>
          <w:b/>
          <w:bCs/>
          <w:lang w:eastAsia="zh-CN"/>
        </w:rPr>
        <w:t>P</w:t>
      </w:r>
      <w:r w:rsidRPr="00C55E99">
        <w:rPr>
          <w:b/>
          <w:bCs/>
          <w:lang w:eastAsia="zh-CN"/>
        </w:rPr>
        <w:t>roposal 2: Regarding SL-RSSI measurement for</w:t>
      </w:r>
      <w:r w:rsidR="00BB30C2">
        <w:rPr>
          <w:b/>
          <w:bCs/>
          <w:lang w:eastAsia="zh-CN"/>
        </w:rPr>
        <w:t xml:space="preserve"> congestion control purpose in</w:t>
      </w:r>
      <w:r w:rsidRPr="00C55E99">
        <w:rPr>
          <w:b/>
          <w:bCs/>
          <w:lang w:eastAsia="zh-CN"/>
        </w:rPr>
        <w:t xml:space="preserve"> SL-U, endorse the following TP with corresponding CR fields </w:t>
      </w:r>
    </w:p>
    <w:p w14:paraId="24C43372" w14:textId="4998D284" w:rsidR="005C1E86" w:rsidRPr="000F77FB" w:rsidRDefault="005C1E86" w:rsidP="005C1E86">
      <w:pPr>
        <w:rPr>
          <w:b/>
          <w:bCs/>
          <w:u w:val="single"/>
          <w:lang w:eastAsia="zh-CN"/>
        </w:rPr>
      </w:pPr>
      <w:bookmarkStart w:id="19" w:name="OLE_LINK316"/>
      <w:r w:rsidRPr="000F77FB">
        <w:rPr>
          <w:rFonts w:hint="eastAsia"/>
          <w:b/>
          <w:bCs/>
          <w:u w:val="single"/>
          <w:lang w:eastAsia="zh-CN"/>
        </w:rPr>
        <w:t>T</w:t>
      </w:r>
      <w:r w:rsidRPr="000F77FB">
        <w:rPr>
          <w:b/>
          <w:bCs/>
          <w:u w:val="single"/>
          <w:lang w:eastAsia="zh-CN"/>
        </w:rPr>
        <w:t>P #1 for</w:t>
      </w:r>
      <w:r w:rsidR="00A9690C" w:rsidRPr="000F77FB">
        <w:rPr>
          <w:b/>
          <w:bCs/>
          <w:u w:val="single"/>
          <w:lang w:eastAsia="zh-CN"/>
        </w:rPr>
        <w:t xml:space="preserve"> </w:t>
      </w:r>
      <w:r w:rsidR="00C55E99" w:rsidRPr="00C55E99">
        <w:rPr>
          <w:b/>
          <w:bCs/>
          <w:u w:val="single"/>
          <w:lang w:eastAsia="zh-CN"/>
        </w:rPr>
        <w:t>SL-RSSI measurement for SL-U</w:t>
      </w:r>
    </w:p>
    <w:tbl>
      <w:tblPr>
        <w:tblW w:w="9030" w:type="dxa"/>
        <w:tblInd w:w="42" w:type="dxa"/>
        <w:tblLayout w:type="fixed"/>
        <w:tblCellMar>
          <w:left w:w="42" w:type="dxa"/>
          <w:right w:w="42" w:type="dxa"/>
        </w:tblCellMar>
        <w:tblLook w:val="04A0" w:firstRow="1" w:lastRow="0" w:firstColumn="1" w:lastColumn="0" w:noHBand="0" w:noVBand="1"/>
      </w:tblPr>
      <w:tblGrid>
        <w:gridCol w:w="2695"/>
        <w:gridCol w:w="6335"/>
      </w:tblGrid>
      <w:tr w:rsidR="005C1E86" w14:paraId="6D799A7A" w14:textId="77777777" w:rsidTr="00FE0480">
        <w:tc>
          <w:tcPr>
            <w:tcW w:w="2695" w:type="dxa"/>
            <w:tcBorders>
              <w:top w:val="single" w:sz="4" w:space="0" w:color="auto"/>
              <w:left w:val="single" w:sz="4" w:space="0" w:color="auto"/>
              <w:bottom w:val="nil"/>
              <w:right w:val="nil"/>
            </w:tcBorders>
            <w:hideMark/>
          </w:tcPr>
          <w:p w14:paraId="796A7EFA" w14:textId="77777777" w:rsidR="005C1E86" w:rsidRDefault="005C1E86">
            <w:pPr>
              <w:pStyle w:val="CRCoverPage"/>
              <w:tabs>
                <w:tab w:val="right" w:pos="2184"/>
              </w:tabs>
              <w:spacing w:after="0"/>
              <w:rPr>
                <w:b/>
                <w:i/>
                <w:noProof/>
              </w:rPr>
            </w:pPr>
            <w:r>
              <w:rPr>
                <w:b/>
                <w:i/>
                <w:noProof/>
              </w:rPr>
              <w:t>Reason for change:</w:t>
            </w:r>
          </w:p>
        </w:tc>
        <w:tc>
          <w:tcPr>
            <w:tcW w:w="6335" w:type="dxa"/>
            <w:tcBorders>
              <w:top w:val="single" w:sz="4" w:space="0" w:color="auto"/>
              <w:left w:val="nil"/>
              <w:bottom w:val="nil"/>
              <w:right w:val="single" w:sz="4" w:space="0" w:color="auto"/>
            </w:tcBorders>
            <w:shd w:val="pct30" w:color="FFFF00" w:fill="auto"/>
            <w:hideMark/>
          </w:tcPr>
          <w:p w14:paraId="05962E44" w14:textId="21501D03" w:rsidR="005C1E86" w:rsidRDefault="00C55E99" w:rsidP="00C55E99">
            <w:pPr>
              <w:pStyle w:val="CRCoverPage"/>
              <w:spacing w:after="0"/>
              <w:ind w:left="100"/>
            </w:pPr>
            <w:r>
              <w:t>A LS from RAN4 inform</w:t>
            </w:r>
            <w:r w:rsidR="000376BC">
              <w:t>ed</w:t>
            </w:r>
            <w:r w:rsidR="007C60B6">
              <w:t xml:space="preserve"> </w:t>
            </w:r>
            <w:r w:rsidR="00B531D0">
              <w:t>an</w:t>
            </w:r>
            <w:r w:rsidR="007C60B6">
              <w:t xml:space="preserve"> agreement related to</w:t>
            </w:r>
            <w:r>
              <w:t xml:space="preserve"> SL-RSSI measurement for congestion control purpose in SL-U, which needs to be reflected in the corresponding specification</w:t>
            </w:r>
            <w:r w:rsidR="00264CEA">
              <w:t xml:space="preserve"> of TS 38.215</w:t>
            </w:r>
          </w:p>
        </w:tc>
      </w:tr>
      <w:tr w:rsidR="005C1E86" w14:paraId="43222F20" w14:textId="77777777" w:rsidTr="00FE0480">
        <w:tc>
          <w:tcPr>
            <w:tcW w:w="2695" w:type="dxa"/>
            <w:tcBorders>
              <w:top w:val="nil"/>
              <w:left w:val="single" w:sz="4" w:space="0" w:color="auto"/>
              <w:bottom w:val="nil"/>
              <w:right w:val="nil"/>
            </w:tcBorders>
          </w:tcPr>
          <w:p w14:paraId="6D2827DD" w14:textId="77777777" w:rsidR="005C1E86" w:rsidRDefault="005C1E86">
            <w:pPr>
              <w:pStyle w:val="CRCoverPage"/>
              <w:spacing w:after="0"/>
              <w:rPr>
                <w:b/>
                <w:i/>
                <w:noProof/>
                <w:sz w:val="8"/>
                <w:szCs w:val="8"/>
              </w:rPr>
            </w:pPr>
          </w:p>
        </w:tc>
        <w:tc>
          <w:tcPr>
            <w:tcW w:w="6335" w:type="dxa"/>
            <w:tcBorders>
              <w:top w:val="nil"/>
              <w:left w:val="nil"/>
              <w:bottom w:val="nil"/>
              <w:right w:val="single" w:sz="4" w:space="0" w:color="auto"/>
            </w:tcBorders>
          </w:tcPr>
          <w:p w14:paraId="388E38B4" w14:textId="77777777" w:rsidR="005C1E86" w:rsidRDefault="005C1E86">
            <w:pPr>
              <w:pStyle w:val="CRCoverPage"/>
              <w:spacing w:after="0"/>
              <w:rPr>
                <w:noProof/>
                <w:sz w:val="8"/>
                <w:szCs w:val="8"/>
              </w:rPr>
            </w:pPr>
          </w:p>
        </w:tc>
      </w:tr>
      <w:tr w:rsidR="005C1E86" w14:paraId="68BF764B" w14:textId="77777777" w:rsidTr="00FE0480">
        <w:tc>
          <w:tcPr>
            <w:tcW w:w="2695" w:type="dxa"/>
            <w:tcBorders>
              <w:top w:val="nil"/>
              <w:left w:val="single" w:sz="4" w:space="0" w:color="auto"/>
              <w:bottom w:val="nil"/>
              <w:right w:val="nil"/>
            </w:tcBorders>
            <w:hideMark/>
          </w:tcPr>
          <w:p w14:paraId="1176C162" w14:textId="77777777" w:rsidR="005C1E86" w:rsidRDefault="005C1E86">
            <w:pPr>
              <w:pStyle w:val="CRCoverPage"/>
              <w:tabs>
                <w:tab w:val="right" w:pos="2184"/>
              </w:tabs>
              <w:spacing w:after="0"/>
              <w:rPr>
                <w:b/>
                <w:i/>
                <w:noProof/>
              </w:rPr>
            </w:pPr>
            <w:r>
              <w:rPr>
                <w:b/>
                <w:i/>
                <w:noProof/>
              </w:rPr>
              <w:t>Summary of change:</w:t>
            </w:r>
          </w:p>
        </w:tc>
        <w:tc>
          <w:tcPr>
            <w:tcW w:w="6335" w:type="dxa"/>
            <w:tcBorders>
              <w:top w:val="nil"/>
              <w:left w:val="nil"/>
              <w:bottom w:val="nil"/>
              <w:right w:val="single" w:sz="4" w:space="0" w:color="auto"/>
            </w:tcBorders>
            <w:shd w:val="pct30" w:color="FFFF00" w:fill="auto"/>
            <w:hideMark/>
          </w:tcPr>
          <w:p w14:paraId="6BAAE19C" w14:textId="659D1C03" w:rsidR="00086A4D" w:rsidRPr="00086A4D" w:rsidRDefault="00086A4D">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 xml:space="preserve">n clause </w:t>
            </w:r>
            <w:r w:rsidR="00685A62">
              <w:rPr>
                <w:rFonts w:eastAsiaTheme="minorEastAsia"/>
                <w:lang w:eastAsia="zh-CN"/>
              </w:rPr>
              <w:t>5.1.25</w:t>
            </w:r>
            <w:r>
              <w:rPr>
                <w:rFonts w:eastAsiaTheme="minorEastAsia"/>
                <w:lang w:eastAsia="zh-CN"/>
              </w:rPr>
              <w:t xml:space="preserve"> of TS 38.21</w:t>
            </w:r>
            <w:r w:rsidR="00685A62">
              <w:rPr>
                <w:rFonts w:eastAsiaTheme="minorEastAsia"/>
                <w:lang w:eastAsia="zh-CN"/>
              </w:rPr>
              <w:t>5</w:t>
            </w:r>
            <w:r>
              <w:rPr>
                <w:rFonts w:eastAsiaTheme="minorEastAsia"/>
                <w:lang w:eastAsia="zh-CN"/>
              </w:rPr>
              <w:t xml:space="preserve">, </w:t>
            </w:r>
            <w:r w:rsidR="00685A62">
              <w:rPr>
                <w:rFonts w:eastAsiaTheme="minorEastAsia"/>
                <w:lang w:eastAsia="zh-CN"/>
              </w:rPr>
              <w:t>update the SL-RSSI measurement for congestion control purpose in SL-U</w:t>
            </w:r>
          </w:p>
          <w:p w14:paraId="13E58F84" w14:textId="4E2899ED" w:rsidR="005C1E86" w:rsidRDefault="005C1E86">
            <w:pPr>
              <w:pStyle w:val="CRCoverPage"/>
              <w:spacing w:after="0"/>
              <w:ind w:left="100"/>
              <w:rPr>
                <w:lang w:eastAsia="zh-CN"/>
              </w:rPr>
            </w:pPr>
          </w:p>
        </w:tc>
      </w:tr>
      <w:tr w:rsidR="005C1E86" w14:paraId="77273909" w14:textId="77777777" w:rsidTr="00FE0480">
        <w:tc>
          <w:tcPr>
            <w:tcW w:w="2695" w:type="dxa"/>
            <w:tcBorders>
              <w:top w:val="nil"/>
              <w:left w:val="single" w:sz="4" w:space="0" w:color="auto"/>
              <w:bottom w:val="nil"/>
              <w:right w:val="nil"/>
            </w:tcBorders>
          </w:tcPr>
          <w:p w14:paraId="142A160E" w14:textId="77777777" w:rsidR="005C1E86" w:rsidRDefault="005C1E86">
            <w:pPr>
              <w:pStyle w:val="CRCoverPage"/>
              <w:spacing w:after="0"/>
              <w:rPr>
                <w:b/>
                <w:i/>
                <w:noProof/>
                <w:sz w:val="8"/>
                <w:szCs w:val="8"/>
              </w:rPr>
            </w:pPr>
          </w:p>
        </w:tc>
        <w:tc>
          <w:tcPr>
            <w:tcW w:w="6335" w:type="dxa"/>
            <w:tcBorders>
              <w:top w:val="nil"/>
              <w:left w:val="nil"/>
              <w:bottom w:val="nil"/>
              <w:right w:val="single" w:sz="4" w:space="0" w:color="auto"/>
            </w:tcBorders>
          </w:tcPr>
          <w:p w14:paraId="2D9CE5C3" w14:textId="77777777" w:rsidR="005C1E86" w:rsidRDefault="005C1E86">
            <w:pPr>
              <w:pStyle w:val="CRCoverPage"/>
              <w:spacing w:after="0"/>
              <w:rPr>
                <w:noProof/>
                <w:sz w:val="8"/>
                <w:szCs w:val="8"/>
              </w:rPr>
            </w:pPr>
          </w:p>
        </w:tc>
      </w:tr>
      <w:tr w:rsidR="005C1E86" w14:paraId="72E70134" w14:textId="77777777" w:rsidTr="00FE0480">
        <w:tc>
          <w:tcPr>
            <w:tcW w:w="2695" w:type="dxa"/>
            <w:tcBorders>
              <w:top w:val="nil"/>
              <w:left w:val="single" w:sz="4" w:space="0" w:color="auto"/>
              <w:bottom w:val="single" w:sz="4" w:space="0" w:color="auto"/>
              <w:right w:val="nil"/>
            </w:tcBorders>
            <w:hideMark/>
          </w:tcPr>
          <w:p w14:paraId="36C40E3F" w14:textId="77777777" w:rsidR="005C1E86" w:rsidRDefault="005C1E86">
            <w:pPr>
              <w:pStyle w:val="CRCoverPage"/>
              <w:tabs>
                <w:tab w:val="right" w:pos="2184"/>
              </w:tabs>
              <w:spacing w:after="0"/>
              <w:rPr>
                <w:b/>
                <w:i/>
                <w:noProof/>
              </w:rPr>
            </w:pPr>
            <w:r>
              <w:rPr>
                <w:b/>
                <w:i/>
                <w:noProof/>
              </w:rPr>
              <w:t>Consequences if not approved:</w:t>
            </w:r>
          </w:p>
        </w:tc>
        <w:tc>
          <w:tcPr>
            <w:tcW w:w="6335" w:type="dxa"/>
            <w:tcBorders>
              <w:top w:val="nil"/>
              <w:left w:val="nil"/>
              <w:bottom w:val="single" w:sz="4" w:space="0" w:color="auto"/>
              <w:right w:val="single" w:sz="4" w:space="0" w:color="auto"/>
            </w:tcBorders>
            <w:shd w:val="pct30" w:color="FFFF00" w:fill="auto"/>
            <w:hideMark/>
          </w:tcPr>
          <w:p w14:paraId="1A636A05" w14:textId="26151BC0" w:rsidR="005C1E86" w:rsidRDefault="000E6780">
            <w:pPr>
              <w:pStyle w:val="CRCoverPage"/>
              <w:spacing w:after="0"/>
              <w:ind w:left="100"/>
              <w:rPr>
                <w:noProof/>
              </w:rPr>
            </w:pPr>
            <w:r>
              <w:rPr>
                <w:noProof/>
              </w:rPr>
              <w:t>T</w:t>
            </w:r>
            <w:r w:rsidR="00685A62">
              <w:rPr>
                <w:noProof/>
              </w:rPr>
              <w:t>he agreement in RAN4</w:t>
            </w:r>
            <w:r>
              <w:rPr>
                <w:noProof/>
              </w:rPr>
              <w:t xml:space="preserve"> is not captured</w:t>
            </w:r>
          </w:p>
        </w:tc>
      </w:tr>
    </w:tbl>
    <w:p w14:paraId="23261B5B" w14:textId="0C621A3E" w:rsidR="005C1E86" w:rsidRPr="00FE0480" w:rsidRDefault="00FE0480" w:rsidP="005C1E86">
      <w:pPr>
        <w:spacing w:beforeLines="50" w:before="120" w:after="120"/>
        <w:rPr>
          <w:rFonts w:eastAsiaTheme="minorEastAsia"/>
          <w:szCs w:val="22"/>
          <w:lang w:eastAsia="zh-CN"/>
        </w:rPr>
      </w:pPr>
      <w:r w:rsidRPr="00FE0480">
        <w:rPr>
          <w:rFonts w:eastAsiaTheme="minorEastAsia"/>
          <w:szCs w:val="22"/>
          <w:lang w:eastAsia="zh-CN"/>
        </w:rPr>
        <w:t>The Text Proposal for section 5.1.25 of TS 38.215 is provided as below</w:t>
      </w:r>
    </w:p>
    <w:p w14:paraId="07F44874" w14:textId="5947B74C" w:rsidR="005C1E86" w:rsidRDefault="005C1E86" w:rsidP="005C1E86">
      <w:pPr>
        <w:rPr>
          <w:rFonts w:eastAsia="Times New Roman"/>
          <w:color w:val="FF0000"/>
        </w:rPr>
      </w:pPr>
      <w:r>
        <w:rPr>
          <w:color w:val="FF0000"/>
        </w:rPr>
        <w:t>----------------------------------------------TP to TS 3</w:t>
      </w:r>
      <w:r w:rsidR="00086A4D">
        <w:rPr>
          <w:color w:val="FF0000"/>
        </w:rPr>
        <w:t>8</w:t>
      </w:r>
      <w:r>
        <w:rPr>
          <w:color w:val="FF0000"/>
        </w:rPr>
        <w:t>.21</w:t>
      </w:r>
      <w:r w:rsidR="00685A62">
        <w:rPr>
          <w:color w:val="FF0000"/>
        </w:rPr>
        <w:t>5</w:t>
      </w:r>
      <w:r>
        <w:rPr>
          <w:color w:val="FF0000"/>
        </w:rPr>
        <w:t xml:space="preserve"> clause </w:t>
      </w:r>
      <w:r w:rsidR="00685A62" w:rsidRPr="00685A62">
        <w:rPr>
          <w:color w:val="FF0000"/>
        </w:rPr>
        <w:t>5.1.25</w:t>
      </w:r>
      <w:r>
        <w:rPr>
          <w:color w:val="FF0000"/>
        </w:rPr>
        <w:t xml:space="preserve"> starts----------------------------------------</w:t>
      </w:r>
      <w:r w:rsidR="00086A4D">
        <w:rPr>
          <w:color w:val="FF0000"/>
        </w:rPr>
        <w:t>-</w:t>
      </w:r>
    </w:p>
    <w:p w14:paraId="418C4E2D" w14:textId="76AC3555" w:rsidR="005C1E86" w:rsidRDefault="00685A62" w:rsidP="005C1E86">
      <w:pPr>
        <w:spacing w:before="120"/>
        <w:rPr>
          <w:rFonts w:ascii="Arial" w:eastAsia="等线" w:hAnsi="Arial" w:cs="Arial"/>
          <w:sz w:val="28"/>
          <w:szCs w:val="28"/>
        </w:rPr>
      </w:pPr>
      <w:r>
        <w:rPr>
          <w:rFonts w:ascii="Arial" w:eastAsia="等线" w:hAnsi="Arial" w:cs="Arial"/>
          <w:sz w:val="28"/>
          <w:szCs w:val="28"/>
          <w:lang w:val="en-GB"/>
        </w:rPr>
        <w:t>5.1.25</w:t>
      </w:r>
      <w:r w:rsidR="005C1E86">
        <w:rPr>
          <w:rFonts w:ascii="Arial" w:eastAsia="等线" w:hAnsi="Arial" w:cs="Arial"/>
          <w:sz w:val="28"/>
          <w:szCs w:val="28"/>
          <w:lang w:val="en-GB"/>
        </w:rPr>
        <w:tab/>
      </w:r>
      <w:r w:rsidRPr="00685A62">
        <w:rPr>
          <w:rFonts w:ascii="Arial" w:eastAsia="等线" w:hAnsi="Arial" w:cs="Arial"/>
          <w:sz w:val="28"/>
          <w:szCs w:val="28"/>
          <w:lang w:val="en-GB"/>
        </w:rPr>
        <w:t>Sidelink received signal strength indicator (SL RSSI)</w:t>
      </w:r>
    </w:p>
    <w:p w14:paraId="3E9FEB7D" w14:textId="77777777" w:rsidR="005C1E86" w:rsidRDefault="005C1E86" w:rsidP="005C1E86">
      <w:pPr>
        <w:ind w:left="284" w:hanging="284"/>
        <w:jc w:val="center"/>
        <w:rPr>
          <w:rFonts w:eastAsia="Malgun Gothic"/>
          <w:b/>
          <w:bCs/>
          <w:color w:val="FF0000"/>
          <w:sz w:val="20"/>
          <w:lang w:val="en-GB" w:eastAsia="ko-KR"/>
        </w:rPr>
      </w:pPr>
      <w:r>
        <w:rPr>
          <w:rFonts w:eastAsia="Malgun Gothic"/>
          <w:b/>
          <w:bCs/>
          <w:color w:val="FF0000"/>
          <w:lang w:val="en-GB" w:eastAsia="ko-KR"/>
        </w:rPr>
        <w:t>&lt;&lt;&lt; UNCHANGED PARTS OMITTED &gt;&gt;&gt;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85A62" w14:paraId="0751CEA2" w14:textId="77777777" w:rsidTr="00685A6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FDC2AB" w14:textId="77777777" w:rsidR="00685A62" w:rsidRDefault="00685A62">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21D04B" w14:textId="21B51CB5" w:rsidR="00685A62" w:rsidRDefault="00685A62">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Pr>
                <w:vertAlign w:val="superscript"/>
                <w:lang w:eastAsia="en-GB"/>
              </w:rPr>
              <w:t>nd</w:t>
            </w:r>
            <w:r>
              <w:rPr>
                <w:lang w:eastAsia="en-GB"/>
              </w:rPr>
              <w:t xml:space="preserve"> OFDM symbol</w:t>
            </w:r>
            <w:r w:rsidR="00D56796" w:rsidRPr="00D56796">
              <w:rPr>
                <w:color w:val="0000FF"/>
                <w:lang w:eastAsia="en-GB"/>
              </w:rPr>
              <w:t>, or starting from the next symbol of the 2</w:t>
            </w:r>
            <w:r w:rsidR="00D56796" w:rsidRPr="00D56796">
              <w:rPr>
                <w:color w:val="0000FF"/>
                <w:vertAlign w:val="superscript"/>
                <w:lang w:eastAsia="en-GB"/>
              </w:rPr>
              <w:t>nd</w:t>
            </w:r>
            <w:r w:rsidR="00D56796" w:rsidRPr="00D56796">
              <w:rPr>
                <w:color w:val="0000FF"/>
                <w:lang w:eastAsia="en-GB"/>
              </w:rPr>
              <w:t xml:space="preserve"> candidate starting symbol for c</w:t>
            </w:r>
            <w:r w:rsidRPr="00D56796">
              <w:rPr>
                <w:color w:val="0000FF"/>
                <w:lang w:eastAsia="en-GB"/>
              </w:rPr>
              <w:t xml:space="preserve">ongestion control </w:t>
            </w:r>
            <w:r w:rsidR="00CB29C9" w:rsidRPr="00D56796">
              <w:rPr>
                <w:color w:val="0000FF"/>
                <w:lang w:eastAsia="en-GB"/>
              </w:rPr>
              <w:t xml:space="preserve">purpose </w:t>
            </w:r>
            <w:r w:rsidR="00CB29C9" w:rsidRPr="00CB29C9">
              <w:rPr>
                <w:color w:val="0000FF"/>
                <w:lang w:eastAsia="en-GB"/>
              </w:rPr>
              <w:t>of SL on shared spectrum</w:t>
            </w:r>
            <w:r w:rsidR="00D56796">
              <w:rPr>
                <w:color w:val="0000FF"/>
                <w:lang w:eastAsia="en-GB"/>
              </w:rPr>
              <w:t>.</w:t>
            </w:r>
          </w:p>
          <w:p w14:paraId="5C40B399" w14:textId="77777777" w:rsidR="00685A62" w:rsidRDefault="00685A62">
            <w:pPr>
              <w:pStyle w:val="TAL"/>
              <w:rPr>
                <w:lang w:eastAsia="en-GB"/>
              </w:rPr>
            </w:pPr>
          </w:p>
          <w:p w14:paraId="3936D338" w14:textId="77777777" w:rsidR="00685A62" w:rsidRDefault="00685A62">
            <w:pPr>
              <w:pStyle w:val="TAL"/>
              <w:rPr>
                <w:lang w:eastAsia="en-GB"/>
              </w:rPr>
            </w:pPr>
            <w:r>
              <w:t xml:space="preserve">For frequency range 1, the reference point for the </w:t>
            </w:r>
            <w:r>
              <w:rPr>
                <w:lang w:eastAsia="en-GB"/>
              </w:rPr>
              <w:t>SL RSSI</w:t>
            </w:r>
            <w:r>
              <w:t xml:space="preserve"> shall be the antenna connector of the UE. For frequency range 2, </w:t>
            </w:r>
            <w:r>
              <w:rPr>
                <w:lang w:eastAsia="en-GB"/>
              </w:rPr>
              <w:t>SL RSSI</w:t>
            </w:r>
            <w: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Pr>
                <w:lang w:eastAsia="en-GB"/>
              </w:rPr>
              <w:t>SL RSSI</w:t>
            </w:r>
            <w:r>
              <w:t xml:space="preserve"> of any of the individual receiver branches.</w:t>
            </w:r>
          </w:p>
        </w:tc>
      </w:tr>
      <w:tr w:rsidR="00685A62" w14:paraId="3B0DAB58" w14:textId="77777777" w:rsidTr="00685A6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70D4AC" w14:textId="77777777" w:rsidR="00685A62" w:rsidRDefault="00685A6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B9BB0B0" w14:textId="77777777" w:rsidR="00685A62" w:rsidRDefault="00685A62">
            <w:pPr>
              <w:pStyle w:val="TAL"/>
              <w:rPr>
                <w:lang w:eastAsia="en-GB"/>
              </w:rPr>
            </w:pPr>
            <w:r>
              <w:rPr>
                <w:lang w:eastAsia="en-GB"/>
              </w:rPr>
              <w:t>RRC_IDLE intra-frequency,</w:t>
            </w:r>
          </w:p>
          <w:p w14:paraId="2ED6207D" w14:textId="77777777" w:rsidR="00685A62" w:rsidRDefault="00685A62">
            <w:pPr>
              <w:pStyle w:val="TAL"/>
              <w:rPr>
                <w:lang w:eastAsia="en-GB"/>
              </w:rPr>
            </w:pPr>
            <w:r>
              <w:rPr>
                <w:lang w:eastAsia="en-GB"/>
              </w:rPr>
              <w:t>RRC_IDLE inter-frequency,</w:t>
            </w:r>
          </w:p>
          <w:p w14:paraId="67A91900" w14:textId="77777777" w:rsidR="00685A62" w:rsidRDefault="00685A62">
            <w:pPr>
              <w:pStyle w:val="TAL"/>
              <w:rPr>
                <w:lang w:eastAsia="en-GB"/>
              </w:rPr>
            </w:pPr>
            <w:r>
              <w:rPr>
                <w:lang w:eastAsia="en-GB"/>
              </w:rPr>
              <w:t>RRC_CONNECTED intra-frequency,</w:t>
            </w:r>
          </w:p>
          <w:p w14:paraId="5D30FAAD" w14:textId="77777777" w:rsidR="00685A62" w:rsidRDefault="00685A62">
            <w:pPr>
              <w:pStyle w:val="TAL"/>
              <w:rPr>
                <w:lang w:eastAsia="en-GB"/>
              </w:rPr>
            </w:pPr>
            <w:r>
              <w:rPr>
                <w:lang w:eastAsia="en-GB"/>
              </w:rPr>
              <w:t>RRC_CONNECTED inter-frequency</w:t>
            </w:r>
          </w:p>
        </w:tc>
      </w:tr>
    </w:tbl>
    <w:p w14:paraId="38291C80" w14:textId="7E9AEBE8" w:rsidR="005C1E86" w:rsidRDefault="005C1E86" w:rsidP="00086A4D">
      <w:pPr>
        <w:ind w:left="568" w:hanging="284"/>
        <w:rPr>
          <w:rFonts w:eastAsia="等线"/>
          <w:lang w:val="en-GB" w:eastAsia="x-none"/>
        </w:rPr>
      </w:pPr>
    </w:p>
    <w:p w14:paraId="1C371B3E" w14:textId="77777777" w:rsidR="005C1E86" w:rsidRDefault="005C1E86" w:rsidP="005C1E86">
      <w:pPr>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45261921" w14:textId="31637F31" w:rsidR="005C1E86" w:rsidRPr="000F77FB" w:rsidRDefault="005C1E86" w:rsidP="00713CBD">
      <w:pPr>
        <w:rPr>
          <w:rFonts w:eastAsia="Times New Roman"/>
          <w:color w:val="FF0000"/>
        </w:rPr>
      </w:pPr>
      <w:r>
        <w:rPr>
          <w:color w:val="FF0000"/>
        </w:rPr>
        <w:t xml:space="preserve">-----------------------------------------------TP to </w:t>
      </w:r>
      <w:r w:rsidR="00185DFC">
        <w:rPr>
          <w:color w:val="FF0000"/>
        </w:rPr>
        <w:t>TS 38.215 clause 5.1.25</w:t>
      </w:r>
      <w:r>
        <w:rPr>
          <w:color w:val="FF0000"/>
        </w:rPr>
        <w:t xml:space="preserve"> ends-----------------------------------------</w:t>
      </w:r>
    </w:p>
    <w:bookmarkEnd w:id="19"/>
    <w:bookmarkEnd w:id="18"/>
    <w:p w14:paraId="38191FA9" w14:textId="24FE1CC6" w:rsidR="00045B1F" w:rsidRDefault="00045B1F" w:rsidP="00495740">
      <w:pPr>
        <w:pStyle w:val="1"/>
      </w:pPr>
      <w:r>
        <w:t>Summary</w:t>
      </w:r>
    </w:p>
    <w:p w14:paraId="433B981F" w14:textId="77777777" w:rsidR="000E6780" w:rsidRPr="005A29B6" w:rsidRDefault="0094121D" w:rsidP="00713CBD">
      <w:pPr>
        <w:rPr>
          <w:b/>
          <w:bCs/>
          <w:lang w:eastAsia="zh-CN"/>
        </w:rPr>
      </w:pPr>
      <w:r>
        <w:rPr>
          <w:lang w:val="en-GB"/>
        </w:rPr>
        <w:fldChar w:fldCharType="begin"/>
      </w:r>
      <w:r>
        <w:rPr>
          <w:lang w:val="en-GB"/>
        </w:rPr>
        <w:instrText xml:space="preserve"> REF p1 \h </w:instrText>
      </w:r>
      <w:r>
        <w:rPr>
          <w:lang w:val="en-GB"/>
        </w:rPr>
      </w:r>
      <w:r>
        <w:rPr>
          <w:lang w:val="en-GB"/>
        </w:rPr>
        <w:fldChar w:fldCharType="separate"/>
      </w:r>
      <w:r w:rsidR="000E6780" w:rsidRPr="005A29B6">
        <w:rPr>
          <w:rFonts w:hint="eastAsia"/>
          <w:b/>
          <w:bCs/>
          <w:lang w:eastAsia="zh-CN"/>
        </w:rPr>
        <w:t>P</w:t>
      </w:r>
      <w:r w:rsidR="000E6780" w:rsidRPr="005A29B6">
        <w:rPr>
          <w:b/>
          <w:bCs/>
          <w:lang w:eastAsia="zh-CN"/>
        </w:rPr>
        <w:t>roposal 1: For the value range of Rel-18 higher layer parameter</w:t>
      </w:r>
      <w:r w:rsidR="000E6780" w:rsidRPr="00A021E9">
        <w:rPr>
          <w:b/>
          <w:bCs/>
          <w:i/>
          <w:iCs/>
          <w:lang w:eastAsia="zh-CN"/>
        </w:rPr>
        <w:t xml:space="preserve"> intraCellGuardBandsSL-List</w:t>
      </w:r>
      <w:r w:rsidR="000E6780" w:rsidRPr="005A29B6">
        <w:rPr>
          <w:b/>
          <w:bCs/>
          <w:lang w:eastAsia="zh-CN"/>
        </w:rPr>
        <w:t xml:space="preserve">, support exclude 0 from the value range of </w:t>
      </w:r>
      <w:r w:rsidR="000E6780" w:rsidRPr="00A021E9">
        <w:rPr>
          <w:b/>
          <w:bCs/>
          <w:i/>
          <w:iCs/>
          <w:lang w:eastAsia="zh-CN"/>
        </w:rPr>
        <w:t>nrofCRBs</w:t>
      </w:r>
      <w:r w:rsidR="000E6780" w:rsidRPr="005A29B6">
        <w:rPr>
          <w:b/>
          <w:bCs/>
          <w:lang w:eastAsia="zh-CN"/>
        </w:rPr>
        <w:t>.</w:t>
      </w:r>
    </w:p>
    <w:p w14:paraId="6D88DA8C" w14:textId="77777777" w:rsidR="000E6780" w:rsidRPr="00C55E99" w:rsidRDefault="0094121D" w:rsidP="00713CBD">
      <w:pPr>
        <w:rPr>
          <w:b/>
          <w:bCs/>
          <w:lang w:eastAsia="zh-CN"/>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0E6780" w:rsidRPr="00C55E99">
        <w:rPr>
          <w:rFonts w:hint="eastAsia"/>
          <w:b/>
          <w:bCs/>
          <w:lang w:eastAsia="zh-CN"/>
        </w:rPr>
        <w:t>P</w:t>
      </w:r>
      <w:r w:rsidR="000E6780" w:rsidRPr="00C55E99">
        <w:rPr>
          <w:b/>
          <w:bCs/>
          <w:lang w:eastAsia="zh-CN"/>
        </w:rPr>
        <w:t>roposal 2: Regarding SL-RSSI measurement for</w:t>
      </w:r>
      <w:r w:rsidR="000E6780">
        <w:rPr>
          <w:b/>
          <w:bCs/>
          <w:lang w:eastAsia="zh-CN"/>
        </w:rPr>
        <w:t xml:space="preserve"> congestion control purpose in</w:t>
      </w:r>
      <w:r w:rsidR="000E6780" w:rsidRPr="00C55E99">
        <w:rPr>
          <w:b/>
          <w:bCs/>
          <w:lang w:eastAsia="zh-CN"/>
        </w:rPr>
        <w:t xml:space="preserve"> SL-U, endorse the following TP with corresponding CR fields </w:t>
      </w:r>
    </w:p>
    <w:p w14:paraId="36351516" w14:textId="77777777" w:rsidR="000E6780" w:rsidRPr="000F77FB" w:rsidRDefault="000E6780" w:rsidP="005C1E86">
      <w:pPr>
        <w:rPr>
          <w:b/>
          <w:bCs/>
          <w:u w:val="single"/>
          <w:lang w:eastAsia="zh-CN"/>
        </w:rPr>
      </w:pPr>
      <w:r w:rsidRPr="000F77FB">
        <w:rPr>
          <w:rFonts w:hint="eastAsia"/>
          <w:b/>
          <w:bCs/>
          <w:u w:val="single"/>
          <w:lang w:eastAsia="zh-CN"/>
        </w:rPr>
        <w:t>T</w:t>
      </w:r>
      <w:r w:rsidRPr="000F77FB">
        <w:rPr>
          <w:b/>
          <w:bCs/>
          <w:u w:val="single"/>
          <w:lang w:eastAsia="zh-CN"/>
        </w:rPr>
        <w:t xml:space="preserve">P #1 for </w:t>
      </w:r>
      <w:r w:rsidRPr="00C55E99">
        <w:rPr>
          <w:b/>
          <w:bCs/>
          <w:u w:val="single"/>
          <w:lang w:eastAsia="zh-CN"/>
        </w:rPr>
        <w:t>SL-RSSI measurement for SL-U</w:t>
      </w:r>
    </w:p>
    <w:tbl>
      <w:tblPr>
        <w:tblW w:w="9030" w:type="dxa"/>
        <w:tblInd w:w="42" w:type="dxa"/>
        <w:tblLayout w:type="fixed"/>
        <w:tblCellMar>
          <w:left w:w="42" w:type="dxa"/>
          <w:right w:w="42" w:type="dxa"/>
        </w:tblCellMar>
        <w:tblLook w:val="04A0" w:firstRow="1" w:lastRow="0" w:firstColumn="1" w:lastColumn="0" w:noHBand="0" w:noVBand="1"/>
      </w:tblPr>
      <w:tblGrid>
        <w:gridCol w:w="2695"/>
        <w:gridCol w:w="6335"/>
      </w:tblGrid>
      <w:tr w:rsidR="000E6780" w14:paraId="237DC5EC" w14:textId="77777777" w:rsidTr="00FE0480">
        <w:tc>
          <w:tcPr>
            <w:tcW w:w="2695" w:type="dxa"/>
            <w:tcBorders>
              <w:top w:val="single" w:sz="4" w:space="0" w:color="auto"/>
              <w:left w:val="single" w:sz="4" w:space="0" w:color="auto"/>
              <w:bottom w:val="nil"/>
              <w:right w:val="nil"/>
            </w:tcBorders>
            <w:hideMark/>
          </w:tcPr>
          <w:p w14:paraId="2D76B9F2" w14:textId="77777777" w:rsidR="000E6780" w:rsidRDefault="000E6780">
            <w:pPr>
              <w:pStyle w:val="CRCoverPage"/>
              <w:tabs>
                <w:tab w:val="right" w:pos="2184"/>
              </w:tabs>
              <w:spacing w:after="0"/>
              <w:rPr>
                <w:b/>
                <w:i/>
                <w:noProof/>
              </w:rPr>
            </w:pPr>
            <w:r>
              <w:rPr>
                <w:b/>
                <w:i/>
                <w:noProof/>
              </w:rPr>
              <w:lastRenderedPageBreak/>
              <w:t>Reason for change:</w:t>
            </w:r>
          </w:p>
        </w:tc>
        <w:tc>
          <w:tcPr>
            <w:tcW w:w="6335" w:type="dxa"/>
            <w:tcBorders>
              <w:top w:val="single" w:sz="4" w:space="0" w:color="auto"/>
              <w:left w:val="nil"/>
              <w:bottom w:val="nil"/>
              <w:right w:val="single" w:sz="4" w:space="0" w:color="auto"/>
            </w:tcBorders>
            <w:shd w:val="pct30" w:color="FFFF00" w:fill="auto"/>
            <w:hideMark/>
          </w:tcPr>
          <w:p w14:paraId="3EC8414C" w14:textId="77777777" w:rsidR="000E6780" w:rsidRDefault="000E6780" w:rsidP="00C55E99">
            <w:pPr>
              <w:pStyle w:val="CRCoverPage"/>
              <w:spacing w:after="0"/>
              <w:ind w:left="100"/>
            </w:pPr>
            <w:r>
              <w:t>A LS from RAN4 informed an agreement related to SL-RSSI measurement for congestion control purpose in SL-U, which needs to be reflected in the corresponding specification of TS 38.215</w:t>
            </w:r>
          </w:p>
        </w:tc>
      </w:tr>
      <w:tr w:rsidR="000E6780" w14:paraId="4367804A" w14:textId="77777777" w:rsidTr="00FE0480">
        <w:tc>
          <w:tcPr>
            <w:tcW w:w="2695" w:type="dxa"/>
            <w:tcBorders>
              <w:top w:val="nil"/>
              <w:left w:val="single" w:sz="4" w:space="0" w:color="auto"/>
              <w:bottom w:val="nil"/>
              <w:right w:val="nil"/>
            </w:tcBorders>
          </w:tcPr>
          <w:p w14:paraId="2B1EA2E3" w14:textId="77777777" w:rsidR="000E6780" w:rsidRDefault="000E6780">
            <w:pPr>
              <w:pStyle w:val="CRCoverPage"/>
              <w:spacing w:after="0"/>
              <w:rPr>
                <w:b/>
                <w:i/>
                <w:noProof/>
                <w:sz w:val="8"/>
                <w:szCs w:val="8"/>
              </w:rPr>
            </w:pPr>
          </w:p>
        </w:tc>
        <w:tc>
          <w:tcPr>
            <w:tcW w:w="6335" w:type="dxa"/>
            <w:tcBorders>
              <w:top w:val="nil"/>
              <w:left w:val="nil"/>
              <w:bottom w:val="nil"/>
              <w:right w:val="single" w:sz="4" w:space="0" w:color="auto"/>
            </w:tcBorders>
          </w:tcPr>
          <w:p w14:paraId="515BA220" w14:textId="77777777" w:rsidR="000E6780" w:rsidRDefault="000E6780">
            <w:pPr>
              <w:pStyle w:val="CRCoverPage"/>
              <w:spacing w:after="0"/>
              <w:rPr>
                <w:noProof/>
                <w:sz w:val="8"/>
                <w:szCs w:val="8"/>
              </w:rPr>
            </w:pPr>
          </w:p>
        </w:tc>
      </w:tr>
      <w:tr w:rsidR="000E6780" w14:paraId="676580E8" w14:textId="77777777" w:rsidTr="00FE0480">
        <w:tc>
          <w:tcPr>
            <w:tcW w:w="2695" w:type="dxa"/>
            <w:tcBorders>
              <w:top w:val="nil"/>
              <w:left w:val="single" w:sz="4" w:space="0" w:color="auto"/>
              <w:bottom w:val="nil"/>
              <w:right w:val="nil"/>
            </w:tcBorders>
            <w:hideMark/>
          </w:tcPr>
          <w:p w14:paraId="74B1687A" w14:textId="77777777" w:rsidR="000E6780" w:rsidRDefault="000E6780">
            <w:pPr>
              <w:pStyle w:val="CRCoverPage"/>
              <w:tabs>
                <w:tab w:val="right" w:pos="2184"/>
              </w:tabs>
              <w:spacing w:after="0"/>
              <w:rPr>
                <w:b/>
                <w:i/>
                <w:noProof/>
              </w:rPr>
            </w:pPr>
            <w:r>
              <w:rPr>
                <w:b/>
                <w:i/>
                <w:noProof/>
              </w:rPr>
              <w:t>Summary of change:</w:t>
            </w:r>
          </w:p>
        </w:tc>
        <w:tc>
          <w:tcPr>
            <w:tcW w:w="6335" w:type="dxa"/>
            <w:tcBorders>
              <w:top w:val="nil"/>
              <w:left w:val="nil"/>
              <w:bottom w:val="nil"/>
              <w:right w:val="single" w:sz="4" w:space="0" w:color="auto"/>
            </w:tcBorders>
            <w:shd w:val="pct30" w:color="FFFF00" w:fill="auto"/>
            <w:hideMark/>
          </w:tcPr>
          <w:p w14:paraId="5502091B" w14:textId="77777777" w:rsidR="000E6780" w:rsidRPr="00086A4D" w:rsidRDefault="000E6780">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n clause 5.1.25 of TS 38.215, update the SL-RSSI measurement for congestion control purpose in SL-U</w:t>
            </w:r>
          </w:p>
          <w:p w14:paraId="4A242328" w14:textId="77777777" w:rsidR="000E6780" w:rsidRDefault="000E6780">
            <w:pPr>
              <w:pStyle w:val="CRCoverPage"/>
              <w:spacing w:after="0"/>
              <w:ind w:left="100"/>
              <w:rPr>
                <w:lang w:eastAsia="zh-CN"/>
              </w:rPr>
            </w:pPr>
          </w:p>
        </w:tc>
      </w:tr>
      <w:tr w:rsidR="000E6780" w14:paraId="55EFC952" w14:textId="77777777" w:rsidTr="00FE0480">
        <w:tc>
          <w:tcPr>
            <w:tcW w:w="2695" w:type="dxa"/>
            <w:tcBorders>
              <w:top w:val="nil"/>
              <w:left w:val="single" w:sz="4" w:space="0" w:color="auto"/>
              <w:bottom w:val="nil"/>
              <w:right w:val="nil"/>
            </w:tcBorders>
          </w:tcPr>
          <w:p w14:paraId="3C0F3A25" w14:textId="77777777" w:rsidR="000E6780" w:rsidRDefault="000E6780">
            <w:pPr>
              <w:pStyle w:val="CRCoverPage"/>
              <w:spacing w:after="0"/>
              <w:rPr>
                <w:b/>
                <w:i/>
                <w:noProof/>
                <w:sz w:val="8"/>
                <w:szCs w:val="8"/>
              </w:rPr>
            </w:pPr>
          </w:p>
        </w:tc>
        <w:tc>
          <w:tcPr>
            <w:tcW w:w="6335" w:type="dxa"/>
            <w:tcBorders>
              <w:top w:val="nil"/>
              <w:left w:val="nil"/>
              <w:bottom w:val="nil"/>
              <w:right w:val="single" w:sz="4" w:space="0" w:color="auto"/>
            </w:tcBorders>
          </w:tcPr>
          <w:p w14:paraId="2F366C91" w14:textId="77777777" w:rsidR="000E6780" w:rsidRDefault="000E6780">
            <w:pPr>
              <w:pStyle w:val="CRCoverPage"/>
              <w:spacing w:after="0"/>
              <w:rPr>
                <w:noProof/>
                <w:sz w:val="8"/>
                <w:szCs w:val="8"/>
              </w:rPr>
            </w:pPr>
          </w:p>
        </w:tc>
      </w:tr>
      <w:tr w:rsidR="000E6780" w14:paraId="2EF15ACA" w14:textId="77777777" w:rsidTr="00FE0480">
        <w:tc>
          <w:tcPr>
            <w:tcW w:w="2695" w:type="dxa"/>
            <w:tcBorders>
              <w:top w:val="nil"/>
              <w:left w:val="single" w:sz="4" w:space="0" w:color="auto"/>
              <w:bottom w:val="single" w:sz="4" w:space="0" w:color="auto"/>
              <w:right w:val="nil"/>
            </w:tcBorders>
            <w:hideMark/>
          </w:tcPr>
          <w:p w14:paraId="6B0B360A" w14:textId="77777777" w:rsidR="000E6780" w:rsidRDefault="000E6780">
            <w:pPr>
              <w:pStyle w:val="CRCoverPage"/>
              <w:tabs>
                <w:tab w:val="right" w:pos="2184"/>
              </w:tabs>
              <w:spacing w:after="0"/>
              <w:rPr>
                <w:b/>
                <w:i/>
                <w:noProof/>
              </w:rPr>
            </w:pPr>
            <w:r>
              <w:rPr>
                <w:b/>
                <w:i/>
                <w:noProof/>
              </w:rPr>
              <w:t>Consequences if not approved:</w:t>
            </w:r>
          </w:p>
        </w:tc>
        <w:tc>
          <w:tcPr>
            <w:tcW w:w="6335" w:type="dxa"/>
            <w:tcBorders>
              <w:top w:val="nil"/>
              <w:left w:val="nil"/>
              <w:bottom w:val="single" w:sz="4" w:space="0" w:color="auto"/>
              <w:right w:val="single" w:sz="4" w:space="0" w:color="auto"/>
            </w:tcBorders>
            <w:shd w:val="pct30" w:color="FFFF00" w:fill="auto"/>
            <w:hideMark/>
          </w:tcPr>
          <w:p w14:paraId="28250303" w14:textId="77777777" w:rsidR="000E6780" w:rsidRDefault="000E6780">
            <w:pPr>
              <w:pStyle w:val="CRCoverPage"/>
              <w:spacing w:after="0"/>
              <w:ind w:left="100"/>
              <w:rPr>
                <w:noProof/>
              </w:rPr>
            </w:pPr>
            <w:r>
              <w:rPr>
                <w:noProof/>
              </w:rPr>
              <w:t>The agreement in RAN4 is not captured</w:t>
            </w:r>
          </w:p>
        </w:tc>
      </w:tr>
    </w:tbl>
    <w:p w14:paraId="7C34C2E8" w14:textId="77777777" w:rsidR="000E6780" w:rsidRPr="00FE0480" w:rsidRDefault="000E6780" w:rsidP="005C1E86">
      <w:pPr>
        <w:spacing w:beforeLines="50" w:before="120" w:after="120"/>
        <w:rPr>
          <w:rFonts w:eastAsiaTheme="minorEastAsia"/>
          <w:szCs w:val="22"/>
          <w:lang w:eastAsia="zh-CN"/>
        </w:rPr>
      </w:pPr>
      <w:r w:rsidRPr="00FE0480">
        <w:rPr>
          <w:rFonts w:eastAsiaTheme="minorEastAsia"/>
          <w:szCs w:val="22"/>
          <w:lang w:eastAsia="zh-CN"/>
        </w:rPr>
        <w:t>The Text Proposal for section 5.1.25 of TS 38.215 is provided as below</w:t>
      </w:r>
    </w:p>
    <w:p w14:paraId="0F264215" w14:textId="77777777" w:rsidR="000E6780" w:rsidRDefault="000E6780" w:rsidP="005C1E86">
      <w:pPr>
        <w:rPr>
          <w:rFonts w:eastAsia="Times New Roman"/>
          <w:color w:val="FF0000"/>
        </w:rPr>
      </w:pPr>
      <w:r>
        <w:rPr>
          <w:color w:val="FF0000"/>
        </w:rPr>
        <w:t xml:space="preserve">----------------------------------------------TP to TS 38.215 clause </w:t>
      </w:r>
      <w:r w:rsidRPr="00685A62">
        <w:rPr>
          <w:color w:val="FF0000"/>
        </w:rPr>
        <w:t>5.1.25</w:t>
      </w:r>
      <w:r>
        <w:rPr>
          <w:color w:val="FF0000"/>
        </w:rPr>
        <w:t xml:space="preserve"> starts-----------------------------------------</w:t>
      </w:r>
    </w:p>
    <w:p w14:paraId="49C1E696" w14:textId="77777777" w:rsidR="000E6780" w:rsidRDefault="000E6780" w:rsidP="005C1E86">
      <w:pPr>
        <w:spacing w:before="120"/>
        <w:rPr>
          <w:rFonts w:ascii="Arial" w:eastAsia="等线" w:hAnsi="Arial" w:cs="Arial"/>
          <w:sz w:val="28"/>
          <w:szCs w:val="28"/>
        </w:rPr>
      </w:pPr>
      <w:r>
        <w:rPr>
          <w:rFonts w:ascii="Arial" w:eastAsia="等线" w:hAnsi="Arial" w:cs="Arial"/>
          <w:sz w:val="28"/>
          <w:szCs w:val="28"/>
          <w:lang w:val="en-GB"/>
        </w:rPr>
        <w:t>5.1.25</w:t>
      </w:r>
      <w:r>
        <w:rPr>
          <w:rFonts w:ascii="Arial" w:eastAsia="等线" w:hAnsi="Arial" w:cs="Arial"/>
          <w:sz w:val="28"/>
          <w:szCs w:val="28"/>
          <w:lang w:val="en-GB"/>
        </w:rPr>
        <w:tab/>
      </w:r>
      <w:r w:rsidRPr="00685A62">
        <w:rPr>
          <w:rFonts w:ascii="Arial" w:eastAsia="等线" w:hAnsi="Arial" w:cs="Arial"/>
          <w:sz w:val="28"/>
          <w:szCs w:val="28"/>
          <w:lang w:val="en-GB"/>
        </w:rPr>
        <w:t>Sidelink received signal strength indicator (SL RSSI)</w:t>
      </w:r>
    </w:p>
    <w:p w14:paraId="2EB7E2DB" w14:textId="77777777" w:rsidR="000E6780" w:rsidRDefault="000E6780" w:rsidP="005C1E86">
      <w:pPr>
        <w:ind w:left="284" w:hanging="284"/>
        <w:jc w:val="center"/>
        <w:rPr>
          <w:rFonts w:eastAsia="Malgun Gothic"/>
          <w:b/>
          <w:bCs/>
          <w:color w:val="FF0000"/>
          <w:sz w:val="20"/>
          <w:lang w:val="en-GB" w:eastAsia="ko-KR"/>
        </w:rPr>
      </w:pPr>
      <w:r>
        <w:rPr>
          <w:rFonts w:eastAsia="Malgun Gothic"/>
          <w:b/>
          <w:bCs/>
          <w:color w:val="FF0000"/>
          <w:lang w:val="en-GB" w:eastAsia="ko-KR"/>
        </w:rPr>
        <w:t>&lt;&lt;&lt; UNCHANGED PARTS OMITTED &gt;&gt;&gt;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E6780" w14:paraId="0D60BE0B" w14:textId="77777777" w:rsidTr="00685A6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86C7A5" w14:textId="77777777" w:rsidR="000E6780" w:rsidRDefault="000E678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A5E7D9" w14:textId="77777777" w:rsidR="000E6780" w:rsidRDefault="000E678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Pr>
                <w:vertAlign w:val="superscript"/>
                <w:lang w:eastAsia="en-GB"/>
              </w:rPr>
              <w:t>nd</w:t>
            </w:r>
            <w:r>
              <w:rPr>
                <w:lang w:eastAsia="en-GB"/>
              </w:rPr>
              <w:t xml:space="preserve"> OFDM symbol</w:t>
            </w:r>
            <w:r w:rsidRPr="00D56796">
              <w:rPr>
                <w:color w:val="0000FF"/>
                <w:lang w:eastAsia="en-GB"/>
              </w:rPr>
              <w:t>, or starting from the next symbol of the 2</w:t>
            </w:r>
            <w:r w:rsidRPr="00D56796">
              <w:rPr>
                <w:color w:val="0000FF"/>
                <w:vertAlign w:val="superscript"/>
                <w:lang w:eastAsia="en-GB"/>
              </w:rPr>
              <w:t>nd</w:t>
            </w:r>
            <w:r w:rsidRPr="00D56796">
              <w:rPr>
                <w:color w:val="0000FF"/>
                <w:lang w:eastAsia="en-GB"/>
              </w:rPr>
              <w:t xml:space="preserve"> candidate starting symbol for congestion control purpose </w:t>
            </w:r>
            <w:r w:rsidRPr="00CB29C9">
              <w:rPr>
                <w:color w:val="0000FF"/>
                <w:lang w:eastAsia="en-GB"/>
              </w:rPr>
              <w:t>of SL on shared spectrum</w:t>
            </w:r>
            <w:r>
              <w:rPr>
                <w:color w:val="0000FF"/>
                <w:lang w:eastAsia="en-GB"/>
              </w:rPr>
              <w:t>.</w:t>
            </w:r>
          </w:p>
          <w:p w14:paraId="07BC40AF" w14:textId="77777777" w:rsidR="000E6780" w:rsidRDefault="000E6780">
            <w:pPr>
              <w:pStyle w:val="TAL"/>
              <w:rPr>
                <w:lang w:eastAsia="en-GB"/>
              </w:rPr>
            </w:pPr>
          </w:p>
          <w:p w14:paraId="5C0A2CAD" w14:textId="77777777" w:rsidR="000E6780" w:rsidRDefault="000E6780">
            <w:pPr>
              <w:pStyle w:val="TAL"/>
              <w:rPr>
                <w:lang w:eastAsia="en-GB"/>
              </w:rPr>
            </w:pPr>
            <w:r>
              <w:t xml:space="preserve">For frequency range 1, the reference point for the </w:t>
            </w:r>
            <w:r>
              <w:rPr>
                <w:lang w:eastAsia="en-GB"/>
              </w:rPr>
              <w:t>SL RSSI</w:t>
            </w:r>
            <w:r>
              <w:t xml:space="preserve"> shall be the antenna connector of the UE. For frequency range 2, </w:t>
            </w:r>
            <w:r>
              <w:rPr>
                <w:lang w:eastAsia="en-GB"/>
              </w:rPr>
              <w:t>SL RSSI</w:t>
            </w:r>
            <w: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Pr>
                <w:lang w:eastAsia="en-GB"/>
              </w:rPr>
              <w:t>SL RSSI</w:t>
            </w:r>
            <w:r>
              <w:t xml:space="preserve"> of any of the individual receiver branches.</w:t>
            </w:r>
          </w:p>
        </w:tc>
      </w:tr>
      <w:tr w:rsidR="000E6780" w14:paraId="2EDE81DC" w14:textId="77777777" w:rsidTr="00685A6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36773A0" w14:textId="77777777" w:rsidR="000E6780" w:rsidRDefault="000E678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2CBB3D7" w14:textId="77777777" w:rsidR="000E6780" w:rsidRDefault="000E6780">
            <w:pPr>
              <w:pStyle w:val="TAL"/>
              <w:rPr>
                <w:lang w:eastAsia="en-GB"/>
              </w:rPr>
            </w:pPr>
            <w:r>
              <w:rPr>
                <w:lang w:eastAsia="en-GB"/>
              </w:rPr>
              <w:t>RRC_IDLE intra-frequency,</w:t>
            </w:r>
          </w:p>
          <w:p w14:paraId="1BBF1C78" w14:textId="77777777" w:rsidR="000E6780" w:rsidRDefault="000E6780">
            <w:pPr>
              <w:pStyle w:val="TAL"/>
              <w:rPr>
                <w:lang w:eastAsia="en-GB"/>
              </w:rPr>
            </w:pPr>
            <w:r>
              <w:rPr>
                <w:lang w:eastAsia="en-GB"/>
              </w:rPr>
              <w:t>RRC_IDLE inter-frequency,</w:t>
            </w:r>
          </w:p>
          <w:p w14:paraId="0DB3E783" w14:textId="77777777" w:rsidR="000E6780" w:rsidRDefault="000E6780">
            <w:pPr>
              <w:pStyle w:val="TAL"/>
              <w:rPr>
                <w:lang w:eastAsia="en-GB"/>
              </w:rPr>
            </w:pPr>
            <w:r>
              <w:rPr>
                <w:lang w:eastAsia="en-GB"/>
              </w:rPr>
              <w:t>RRC_CONNECTED intra-frequency,</w:t>
            </w:r>
          </w:p>
          <w:p w14:paraId="49C53DBE" w14:textId="77777777" w:rsidR="000E6780" w:rsidRDefault="000E6780">
            <w:pPr>
              <w:pStyle w:val="TAL"/>
              <w:rPr>
                <w:lang w:eastAsia="en-GB"/>
              </w:rPr>
            </w:pPr>
            <w:r>
              <w:rPr>
                <w:lang w:eastAsia="en-GB"/>
              </w:rPr>
              <w:t>RRC_CONNECTED inter-frequency</w:t>
            </w:r>
          </w:p>
        </w:tc>
      </w:tr>
    </w:tbl>
    <w:p w14:paraId="2928949D" w14:textId="77777777" w:rsidR="000E6780" w:rsidRDefault="000E6780" w:rsidP="00086A4D">
      <w:pPr>
        <w:ind w:left="568" w:hanging="284"/>
        <w:rPr>
          <w:rFonts w:eastAsia="等线"/>
          <w:lang w:val="en-GB" w:eastAsia="x-none"/>
        </w:rPr>
      </w:pPr>
    </w:p>
    <w:p w14:paraId="14DA0DA6" w14:textId="77777777" w:rsidR="000E6780" w:rsidRDefault="000E6780" w:rsidP="005C1E86">
      <w:pPr>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0C4A5F24" w14:textId="77777777" w:rsidR="000E6780" w:rsidRPr="000F77FB" w:rsidRDefault="000E6780" w:rsidP="00713CBD">
      <w:pPr>
        <w:rPr>
          <w:rFonts w:eastAsia="Times New Roman"/>
          <w:color w:val="FF0000"/>
        </w:rPr>
      </w:pPr>
      <w:r>
        <w:rPr>
          <w:color w:val="FF0000"/>
        </w:rPr>
        <w:t>-----------------------------------------------TP to TS 38.215 clause 5.1.25 ends-----------------------------------------</w:t>
      </w:r>
    </w:p>
    <w:p w14:paraId="43A2AFF8" w14:textId="3F22D70B" w:rsidR="00EB0364" w:rsidRPr="00EB0364" w:rsidRDefault="0094121D" w:rsidP="00EB0364">
      <w:pPr>
        <w:rPr>
          <w:lang w:val="en-GB"/>
        </w:rPr>
      </w:pPr>
      <w:r>
        <w:rPr>
          <w:lang w:val="en-GB"/>
        </w:rPr>
        <w:fldChar w:fldCharType="end"/>
      </w:r>
    </w:p>
    <w:p w14:paraId="4EEBB035" w14:textId="48A96114" w:rsidR="00045B1F" w:rsidRDefault="00045B1F" w:rsidP="00495740">
      <w:pPr>
        <w:pStyle w:val="1"/>
      </w:pPr>
      <w:r>
        <w:t>Reference</w:t>
      </w:r>
    </w:p>
    <w:bookmarkEnd w:id="5"/>
    <w:bookmarkEnd w:id="6"/>
    <w:bookmarkEnd w:id="7"/>
    <w:p w14:paraId="2594630F" w14:textId="3FE7CB3E" w:rsidR="006F00AA" w:rsidRPr="006F00AA" w:rsidRDefault="006876D1" w:rsidP="003C74F4">
      <w:pPr>
        <w:rPr>
          <w:iCs/>
          <w:lang w:eastAsia="zh-CN"/>
        </w:rPr>
      </w:pPr>
      <w:r>
        <w:rPr>
          <w:rFonts w:hint="eastAsia"/>
          <w:iCs/>
          <w:lang w:eastAsia="zh-CN"/>
        </w:rPr>
        <w:t>[</w:t>
      </w:r>
      <w:r w:rsidR="00A34025">
        <w:rPr>
          <w:iCs/>
          <w:lang w:eastAsia="zh-CN"/>
        </w:rPr>
        <w:t>1</w:t>
      </w:r>
      <w:r>
        <w:rPr>
          <w:iCs/>
          <w:lang w:eastAsia="zh-CN"/>
        </w:rPr>
        <w:t xml:space="preserve">] </w:t>
      </w:r>
      <w:r w:rsidRPr="00B46AF3">
        <w:rPr>
          <w:iCs/>
          <w:lang w:eastAsia="zh-CN"/>
        </w:rPr>
        <w:t>Chair's notes RAN1#1</w:t>
      </w:r>
      <w:r w:rsidR="00F00BBA">
        <w:rPr>
          <w:iCs/>
          <w:lang w:eastAsia="zh-CN"/>
        </w:rPr>
        <w:t>1</w:t>
      </w:r>
      <w:r w:rsidR="00F154FE">
        <w:rPr>
          <w:iCs/>
          <w:lang w:eastAsia="zh-CN"/>
        </w:rPr>
        <w:t>5</w:t>
      </w:r>
      <w:r w:rsidR="00BE3FD0">
        <w:t xml:space="preserve">, </w:t>
      </w:r>
      <w:r w:rsidR="00F154FE">
        <w:t>Nov</w:t>
      </w:r>
      <w:r w:rsidR="00BE3FD0">
        <w:t xml:space="preserve">. 2023, </w:t>
      </w:r>
      <w:r w:rsidR="00F154FE" w:rsidRPr="00F154FE">
        <w:t>Chicago, USA</w:t>
      </w:r>
      <w:r w:rsidR="00BE3FD0">
        <w:t>.</w:t>
      </w:r>
    </w:p>
    <w:sectPr w:rsidR="006F00AA" w:rsidRPr="006F00AA"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2FAB" w14:textId="77777777" w:rsidR="00F64242" w:rsidRDefault="00F64242">
      <w:r>
        <w:separator/>
      </w:r>
    </w:p>
  </w:endnote>
  <w:endnote w:type="continuationSeparator" w:id="0">
    <w:p w14:paraId="69B0213A" w14:textId="77777777" w:rsidR="00F64242" w:rsidRDefault="00F6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F126D" w14:textId="77777777" w:rsidR="00F64242" w:rsidRDefault="00F64242">
      <w:r>
        <w:separator/>
      </w:r>
    </w:p>
  </w:footnote>
  <w:footnote w:type="continuationSeparator" w:id="0">
    <w:p w14:paraId="13223405" w14:textId="77777777" w:rsidR="00F64242" w:rsidRDefault="00F64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D0491D"/>
    <w:multiLevelType w:val="hybridMultilevel"/>
    <w:tmpl w:val="28B62F0E"/>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544EA60A"/>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7C7E8B"/>
    <w:multiLevelType w:val="hybridMultilevel"/>
    <w:tmpl w:val="FB464E5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B426C"/>
    <w:multiLevelType w:val="hybridMultilevel"/>
    <w:tmpl w:val="280C9A32"/>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7F475A7"/>
    <w:multiLevelType w:val="hybridMultilevel"/>
    <w:tmpl w:val="36E8B30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BF1063"/>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0658C4"/>
    <w:multiLevelType w:val="hybridMultilevel"/>
    <w:tmpl w:val="FE7A38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FA6385"/>
    <w:multiLevelType w:val="hybridMultilevel"/>
    <w:tmpl w:val="4B1AB508"/>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6BAC60DD"/>
    <w:multiLevelType w:val="hybridMultilevel"/>
    <w:tmpl w:val="8A2EAA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A61C52"/>
    <w:multiLevelType w:val="hybridMultilevel"/>
    <w:tmpl w:val="5E52E5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460CBD"/>
    <w:multiLevelType w:val="hybridMultilevel"/>
    <w:tmpl w:val="CE24B706"/>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047C13"/>
    <w:multiLevelType w:val="hybridMultilevel"/>
    <w:tmpl w:val="1B4CADDE"/>
    <w:lvl w:ilvl="0" w:tplc="FFFFFFFF">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E911C6"/>
    <w:multiLevelType w:val="hybridMultilevel"/>
    <w:tmpl w:val="08921598"/>
    <w:lvl w:ilvl="0" w:tplc="11CC36D2">
      <w:start w:val="1"/>
      <w:numFmt w:val="bullet"/>
      <w:lvlText w:val="•"/>
      <w:lvlJc w:val="left"/>
      <w:pPr>
        <w:ind w:left="531" w:hanging="420"/>
      </w:pPr>
      <w:rPr>
        <w:rFonts w:ascii="Arial" w:hAnsi="Arial" w:hint="default"/>
      </w:rPr>
    </w:lvl>
    <w:lvl w:ilvl="1" w:tplc="04090005">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5" w15:restartNumberingAfterBreak="0">
    <w:nsid w:val="78D675B6"/>
    <w:multiLevelType w:val="hybridMultilevel"/>
    <w:tmpl w:val="8196F596"/>
    <w:lvl w:ilvl="0" w:tplc="11CC36D2">
      <w:start w:val="1"/>
      <w:numFmt w:val="bullet"/>
      <w:lvlText w:val="•"/>
      <w:lvlJc w:val="left"/>
      <w:pPr>
        <w:ind w:left="420" w:hanging="420"/>
      </w:pPr>
      <w:rPr>
        <w:rFonts w:ascii="Arial" w:hAnsi="Arial" w:hint="default"/>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BD0764"/>
    <w:multiLevelType w:val="hybridMultilevel"/>
    <w:tmpl w:val="14DA62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8500007">
    <w:abstractNumId w:val="17"/>
  </w:num>
  <w:num w:numId="2" w16cid:durableId="875240620">
    <w:abstractNumId w:val="6"/>
  </w:num>
  <w:num w:numId="3" w16cid:durableId="81729825">
    <w:abstractNumId w:val="16"/>
  </w:num>
  <w:num w:numId="4" w16cid:durableId="744182055">
    <w:abstractNumId w:val="1"/>
  </w:num>
  <w:num w:numId="5" w16cid:durableId="2064328555">
    <w:abstractNumId w:val="10"/>
  </w:num>
  <w:num w:numId="6" w16cid:durableId="1552765980">
    <w:abstractNumId w:val="18"/>
  </w:num>
  <w:num w:numId="7" w16cid:durableId="1952515863">
    <w:abstractNumId w:val="9"/>
  </w:num>
  <w:num w:numId="8" w16cid:durableId="1826630564">
    <w:abstractNumId w:val="15"/>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11"/>
  </w:num>
  <w:num w:numId="11" w16cid:durableId="1074936652">
    <w:abstractNumId w:val="8"/>
  </w:num>
  <w:num w:numId="12" w16cid:durableId="1633439446">
    <w:abstractNumId w:val="3"/>
  </w:num>
  <w:num w:numId="13" w16cid:durableId="230048238">
    <w:abstractNumId w:val="2"/>
  </w:num>
  <w:num w:numId="14" w16cid:durableId="1549098931">
    <w:abstractNumId w:val="5"/>
  </w:num>
  <w:num w:numId="15" w16cid:durableId="1616133210">
    <w:abstractNumId w:val="3"/>
  </w:num>
  <w:num w:numId="16" w16cid:durableId="1551115822">
    <w:abstractNumId w:val="23"/>
  </w:num>
  <w:num w:numId="17" w16cid:durableId="305745077">
    <w:abstractNumId w:val="23"/>
  </w:num>
  <w:num w:numId="18" w16cid:durableId="723869969">
    <w:abstractNumId w:val="23"/>
  </w:num>
  <w:num w:numId="19" w16cid:durableId="1103652329">
    <w:abstractNumId w:val="12"/>
  </w:num>
  <w:num w:numId="20" w16cid:durableId="1799226552">
    <w:abstractNumId w:val="25"/>
  </w:num>
  <w:num w:numId="21" w16cid:durableId="986785692">
    <w:abstractNumId w:val="23"/>
  </w:num>
  <w:num w:numId="22" w16cid:durableId="761924163">
    <w:abstractNumId w:val="5"/>
  </w:num>
  <w:num w:numId="23" w16cid:durableId="47076682">
    <w:abstractNumId w:val="24"/>
  </w:num>
  <w:num w:numId="24" w16cid:durableId="389498448">
    <w:abstractNumId w:val="7"/>
  </w:num>
  <w:num w:numId="25" w16cid:durableId="1064990764">
    <w:abstractNumId w:val="22"/>
  </w:num>
  <w:num w:numId="26" w16cid:durableId="663896057">
    <w:abstractNumId w:val="5"/>
  </w:num>
  <w:num w:numId="27" w16cid:durableId="2141193125">
    <w:abstractNumId w:val="23"/>
  </w:num>
  <w:num w:numId="28" w16cid:durableId="2106025988">
    <w:abstractNumId w:val="14"/>
  </w:num>
  <w:num w:numId="29" w16cid:durableId="1761950274">
    <w:abstractNumId w:val="23"/>
  </w:num>
  <w:num w:numId="30" w16cid:durableId="1057171279">
    <w:abstractNumId w:val="5"/>
  </w:num>
  <w:num w:numId="31" w16cid:durableId="929116474">
    <w:abstractNumId w:val="13"/>
  </w:num>
  <w:num w:numId="32" w16cid:durableId="2082093175">
    <w:abstractNumId w:val="19"/>
  </w:num>
  <w:num w:numId="33" w16cid:durableId="67268170">
    <w:abstractNumId w:val="23"/>
  </w:num>
  <w:num w:numId="34" w16cid:durableId="499391075">
    <w:abstractNumId w:val="20"/>
  </w:num>
  <w:num w:numId="35" w16cid:durableId="1481463819">
    <w:abstractNumId w:val="21"/>
  </w:num>
  <w:num w:numId="36" w16cid:durableId="188104091">
    <w:abstractNumId w:val="25"/>
  </w:num>
  <w:num w:numId="37" w16cid:durableId="1875071850">
    <w:abstractNumId w:val="25"/>
  </w:num>
  <w:num w:numId="38" w16cid:durableId="624434057">
    <w:abstractNumId w:val="5"/>
  </w:num>
  <w:num w:numId="39" w16cid:durableId="1295328150">
    <w:abstractNumId w:val="26"/>
  </w:num>
  <w:num w:numId="40" w16cid:durableId="1222599166">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CEE"/>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1E"/>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BC"/>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2C"/>
    <w:rsid w:val="00056543"/>
    <w:rsid w:val="00056544"/>
    <w:rsid w:val="000568CD"/>
    <w:rsid w:val="0005692F"/>
    <w:rsid w:val="0005694B"/>
    <w:rsid w:val="000569CB"/>
    <w:rsid w:val="000569CD"/>
    <w:rsid w:val="0005709A"/>
    <w:rsid w:val="000570BE"/>
    <w:rsid w:val="0005739F"/>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D6"/>
    <w:rsid w:val="00086D4F"/>
    <w:rsid w:val="000872DF"/>
    <w:rsid w:val="000873B4"/>
    <w:rsid w:val="00087560"/>
    <w:rsid w:val="00087B16"/>
    <w:rsid w:val="00087B66"/>
    <w:rsid w:val="00087E9A"/>
    <w:rsid w:val="000902CA"/>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C7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62"/>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780"/>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564"/>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DFC"/>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4E3"/>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8CA"/>
    <w:rsid w:val="001D1C0A"/>
    <w:rsid w:val="001D1E6C"/>
    <w:rsid w:val="001D2358"/>
    <w:rsid w:val="001D23A7"/>
    <w:rsid w:val="001D277A"/>
    <w:rsid w:val="001D2A2C"/>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F028B"/>
    <w:rsid w:val="001F039A"/>
    <w:rsid w:val="001F03B1"/>
    <w:rsid w:val="001F03B7"/>
    <w:rsid w:val="001F03C5"/>
    <w:rsid w:val="001F07C4"/>
    <w:rsid w:val="001F0828"/>
    <w:rsid w:val="001F142A"/>
    <w:rsid w:val="001F17A4"/>
    <w:rsid w:val="001F1C4B"/>
    <w:rsid w:val="001F1E39"/>
    <w:rsid w:val="001F2478"/>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529"/>
    <w:rsid w:val="002637F7"/>
    <w:rsid w:val="00263A50"/>
    <w:rsid w:val="00263BFE"/>
    <w:rsid w:val="00263EB9"/>
    <w:rsid w:val="00263F9D"/>
    <w:rsid w:val="00264552"/>
    <w:rsid w:val="00264A4A"/>
    <w:rsid w:val="00264CB5"/>
    <w:rsid w:val="00264CEA"/>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F7E"/>
    <w:rsid w:val="00274047"/>
    <w:rsid w:val="00274119"/>
    <w:rsid w:val="002747F8"/>
    <w:rsid w:val="002749CF"/>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76B"/>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352"/>
    <w:rsid w:val="002E7773"/>
    <w:rsid w:val="002E7A42"/>
    <w:rsid w:val="002E7D73"/>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F0"/>
    <w:rsid w:val="00301CE2"/>
    <w:rsid w:val="00301E2F"/>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B0B"/>
    <w:rsid w:val="00313CB0"/>
    <w:rsid w:val="00313F96"/>
    <w:rsid w:val="0031429D"/>
    <w:rsid w:val="00314344"/>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1DD"/>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4FB2"/>
    <w:rsid w:val="003B5149"/>
    <w:rsid w:val="003B541F"/>
    <w:rsid w:val="003B5573"/>
    <w:rsid w:val="003B5651"/>
    <w:rsid w:val="003B5749"/>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8DE"/>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3053"/>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10093"/>
    <w:rsid w:val="00410409"/>
    <w:rsid w:val="00410957"/>
    <w:rsid w:val="00410FAD"/>
    <w:rsid w:val="0041106D"/>
    <w:rsid w:val="004110FD"/>
    <w:rsid w:val="00411240"/>
    <w:rsid w:val="00411600"/>
    <w:rsid w:val="0041163F"/>
    <w:rsid w:val="004116EF"/>
    <w:rsid w:val="0041174D"/>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95A"/>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CC1"/>
    <w:rsid w:val="00485DBB"/>
    <w:rsid w:val="00485E5A"/>
    <w:rsid w:val="00485EEA"/>
    <w:rsid w:val="00486085"/>
    <w:rsid w:val="0048623F"/>
    <w:rsid w:val="00486260"/>
    <w:rsid w:val="00486457"/>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2FC"/>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A49"/>
    <w:rsid w:val="004C0C85"/>
    <w:rsid w:val="004C0D5E"/>
    <w:rsid w:val="004C0E8B"/>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CEB"/>
    <w:rsid w:val="004E0E01"/>
    <w:rsid w:val="004E0E7E"/>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E05"/>
    <w:rsid w:val="004F2E53"/>
    <w:rsid w:val="004F2FA5"/>
    <w:rsid w:val="004F376A"/>
    <w:rsid w:val="004F381C"/>
    <w:rsid w:val="004F3960"/>
    <w:rsid w:val="004F399F"/>
    <w:rsid w:val="004F3B3D"/>
    <w:rsid w:val="004F3D2A"/>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D2A"/>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A26"/>
    <w:rsid w:val="00537A85"/>
    <w:rsid w:val="00537AAD"/>
    <w:rsid w:val="00537E33"/>
    <w:rsid w:val="00540126"/>
    <w:rsid w:val="00540346"/>
    <w:rsid w:val="00540452"/>
    <w:rsid w:val="00540664"/>
    <w:rsid w:val="005406FC"/>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ED4"/>
    <w:rsid w:val="00581F48"/>
    <w:rsid w:val="005821FC"/>
    <w:rsid w:val="00582631"/>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C56"/>
    <w:rsid w:val="00584E6E"/>
    <w:rsid w:val="0058512D"/>
    <w:rsid w:val="0058525A"/>
    <w:rsid w:val="005855DA"/>
    <w:rsid w:val="0058577C"/>
    <w:rsid w:val="005857ED"/>
    <w:rsid w:val="005859AA"/>
    <w:rsid w:val="00585BF3"/>
    <w:rsid w:val="00585E36"/>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9B6"/>
    <w:rsid w:val="005A2A2C"/>
    <w:rsid w:val="005A2AB8"/>
    <w:rsid w:val="005A2B65"/>
    <w:rsid w:val="005A2BB9"/>
    <w:rsid w:val="005A2C19"/>
    <w:rsid w:val="005A2DE3"/>
    <w:rsid w:val="005A3489"/>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B0116"/>
    <w:rsid w:val="005B0139"/>
    <w:rsid w:val="005B026E"/>
    <w:rsid w:val="005B0325"/>
    <w:rsid w:val="005B0741"/>
    <w:rsid w:val="005B0879"/>
    <w:rsid w:val="005B0B80"/>
    <w:rsid w:val="005B0D05"/>
    <w:rsid w:val="005B1411"/>
    <w:rsid w:val="005B1A82"/>
    <w:rsid w:val="005B1C2B"/>
    <w:rsid w:val="005B1C55"/>
    <w:rsid w:val="005B2006"/>
    <w:rsid w:val="005B25E5"/>
    <w:rsid w:val="005B276A"/>
    <w:rsid w:val="005B2852"/>
    <w:rsid w:val="005B2BEE"/>
    <w:rsid w:val="005B2D5A"/>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2F4"/>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A1"/>
    <w:rsid w:val="005E1BD4"/>
    <w:rsid w:val="005E1C90"/>
    <w:rsid w:val="005E1D07"/>
    <w:rsid w:val="005E25BD"/>
    <w:rsid w:val="005E26BB"/>
    <w:rsid w:val="005E2E02"/>
    <w:rsid w:val="005E310D"/>
    <w:rsid w:val="005E31D0"/>
    <w:rsid w:val="005E37A0"/>
    <w:rsid w:val="005E39BC"/>
    <w:rsid w:val="005E39C1"/>
    <w:rsid w:val="005E3ADB"/>
    <w:rsid w:val="005E3D9A"/>
    <w:rsid w:val="005E3DC0"/>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35C"/>
    <w:rsid w:val="00611787"/>
    <w:rsid w:val="006127DA"/>
    <w:rsid w:val="00612A39"/>
    <w:rsid w:val="00612B3D"/>
    <w:rsid w:val="00612E66"/>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467"/>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7F3"/>
    <w:rsid w:val="00671B9B"/>
    <w:rsid w:val="00671C04"/>
    <w:rsid w:val="00671FC0"/>
    <w:rsid w:val="00671FC2"/>
    <w:rsid w:val="006721E4"/>
    <w:rsid w:val="0067234C"/>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A62"/>
    <w:rsid w:val="00685B7D"/>
    <w:rsid w:val="00685C44"/>
    <w:rsid w:val="00685D68"/>
    <w:rsid w:val="00685F18"/>
    <w:rsid w:val="0068605C"/>
    <w:rsid w:val="00686253"/>
    <w:rsid w:val="00686457"/>
    <w:rsid w:val="00686915"/>
    <w:rsid w:val="00686A06"/>
    <w:rsid w:val="00686A07"/>
    <w:rsid w:val="00686A9E"/>
    <w:rsid w:val="00686BB5"/>
    <w:rsid w:val="00686CC3"/>
    <w:rsid w:val="00686EB3"/>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8B"/>
    <w:rsid w:val="006C3F2D"/>
    <w:rsid w:val="006C3F37"/>
    <w:rsid w:val="006C42FE"/>
    <w:rsid w:val="006C44FB"/>
    <w:rsid w:val="006C4986"/>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E70"/>
    <w:rsid w:val="00717F10"/>
    <w:rsid w:val="007202ED"/>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30E8"/>
    <w:rsid w:val="0073321E"/>
    <w:rsid w:val="0073325B"/>
    <w:rsid w:val="007333FE"/>
    <w:rsid w:val="0073375E"/>
    <w:rsid w:val="00733D1A"/>
    <w:rsid w:val="00734075"/>
    <w:rsid w:val="00734100"/>
    <w:rsid w:val="00734395"/>
    <w:rsid w:val="0073443C"/>
    <w:rsid w:val="00734602"/>
    <w:rsid w:val="0073466C"/>
    <w:rsid w:val="00734715"/>
    <w:rsid w:val="007349C8"/>
    <w:rsid w:val="00734AA6"/>
    <w:rsid w:val="00734C43"/>
    <w:rsid w:val="00734C6E"/>
    <w:rsid w:val="00734CBB"/>
    <w:rsid w:val="00734FAC"/>
    <w:rsid w:val="00735149"/>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7"/>
    <w:rsid w:val="00767CEC"/>
    <w:rsid w:val="00767FCD"/>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B48"/>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0E7"/>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0B6"/>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4A91"/>
    <w:rsid w:val="00824FB4"/>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7BF"/>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688"/>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3C7"/>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F24"/>
    <w:rsid w:val="008A6F62"/>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1F1C"/>
    <w:rsid w:val="008B231C"/>
    <w:rsid w:val="008B28DA"/>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0E2"/>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BAB"/>
    <w:rsid w:val="008C026C"/>
    <w:rsid w:val="008C049B"/>
    <w:rsid w:val="008C0748"/>
    <w:rsid w:val="008C08CC"/>
    <w:rsid w:val="008C09F2"/>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58"/>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3EB"/>
    <w:rsid w:val="008E0440"/>
    <w:rsid w:val="008E05C2"/>
    <w:rsid w:val="008E0643"/>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32"/>
    <w:rsid w:val="008F5F63"/>
    <w:rsid w:val="008F6108"/>
    <w:rsid w:val="008F6140"/>
    <w:rsid w:val="008F631E"/>
    <w:rsid w:val="008F6C13"/>
    <w:rsid w:val="008F6C46"/>
    <w:rsid w:val="008F6D14"/>
    <w:rsid w:val="008F6D98"/>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04"/>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21D"/>
    <w:rsid w:val="00941378"/>
    <w:rsid w:val="00941726"/>
    <w:rsid w:val="009418A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C37"/>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1E9"/>
    <w:rsid w:val="00A022E1"/>
    <w:rsid w:val="00A022FE"/>
    <w:rsid w:val="00A024DD"/>
    <w:rsid w:val="00A02694"/>
    <w:rsid w:val="00A026D3"/>
    <w:rsid w:val="00A027A1"/>
    <w:rsid w:val="00A0284B"/>
    <w:rsid w:val="00A02913"/>
    <w:rsid w:val="00A02B66"/>
    <w:rsid w:val="00A02C63"/>
    <w:rsid w:val="00A02FA6"/>
    <w:rsid w:val="00A03024"/>
    <w:rsid w:val="00A03037"/>
    <w:rsid w:val="00A030EB"/>
    <w:rsid w:val="00A03368"/>
    <w:rsid w:val="00A03443"/>
    <w:rsid w:val="00A03C22"/>
    <w:rsid w:val="00A041BF"/>
    <w:rsid w:val="00A0463D"/>
    <w:rsid w:val="00A04B59"/>
    <w:rsid w:val="00A04DB7"/>
    <w:rsid w:val="00A04DED"/>
    <w:rsid w:val="00A04EA9"/>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72C"/>
    <w:rsid w:val="00A367C7"/>
    <w:rsid w:val="00A36A46"/>
    <w:rsid w:val="00A36B3B"/>
    <w:rsid w:val="00A36C3E"/>
    <w:rsid w:val="00A36E3D"/>
    <w:rsid w:val="00A36FF4"/>
    <w:rsid w:val="00A3735B"/>
    <w:rsid w:val="00A37360"/>
    <w:rsid w:val="00A37395"/>
    <w:rsid w:val="00A37497"/>
    <w:rsid w:val="00A3782C"/>
    <w:rsid w:val="00A37A77"/>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BA3"/>
    <w:rsid w:val="00A45CF7"/>
    <w:rsid w:val="00A460CB"/>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421C"/>
    <w:rsid w:val="00A94616"/>
    <w:rsid w:val="00A94781"/>
    <w:rsid w:val="00A947C9"/>
    <w:rsid w:val="00A9497A"/>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90C"/>
    <w:rsid w:val="00A96A1D"/>
    <w:rsid w:val="00A96AE0"/>
    <w:rsid w:val="00A96BB9"/>
    <w:rsid w:val="00A97145"/>
    <w:rsid w:val="00A975A4"/>
    <w:rsid w:val="00A97699"/>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2028"/>
    <w:rsid w:val="00B02215"/>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FD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5597"/>
    <w:rsid w:val="00B463B6"/>
    <w:rsid w:val="00B46639"/>
    <w:rsid w:val="00B4685E"/>
    <w:rsid w:val="00B468FA"/>
    <w:rsid w:val="00B46975"/>
    <w:rsid w:val="00B46AD7"/>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1D0"/>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4FD1"/>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0C2"/>
    <w:rsid w:val="00BB31B9"/>
    <w:rsid w:val="00BB3259"/>
    <w:rsid w:val="00BB35CB"/>
    <w:rsid w:val="00BB35DD"/>
    <w:rsid w:val="00BB3640"/>
    <w:rsid w:val="00BB3765"/>
    <w:rsid w:val="00BB387D"/>
    <w:rsid w:val="00BB3CBB"/>
    <w:rsid w:val="00BB3D46"/>
    <w:rsid w:val="00BB3E2B"/>
    <w:rsid w:val="00BB3F11"/>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6CC"/>
    <w:rsid w:val="00BD1825"/>
    <w:rsid w:val="00BD1A3E"/>
    <w:rsid w:val="00BD1D3C"/>
    <w:rsid w:val="00BD1DDA"/>
    <w:rsid w:val="00BD1E06"/>
    <w:rsid w:val="00BD1F60"/>
    <w:rsid w:val="00BD1F67"/>
    <w:rsid w:val="00BD20D1"/>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9C0"/>
    <w:rsid w:val="00BE4DB4"/>
    <w:rsid w:val="00BE4F2B"/>
    <w:rsid w:val="00BE5138"/>
    <w:rsid w:val="00BE54AD"/>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99"/>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9C9"/>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D1B"/>
    <w:rsid w:val="00CB7F80"/>
    <w:rsid w:val="00CC0143"/>
    <w:rsid w:val="00CC0F13"/>
    <w:rsid w:val="00CC1517"/>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4BD"/>
    <w:rsid w:val="00D557C5"/>
    <w:rsid w:val="00D55A2B"/>
    <w:rsid w:val="00D55C6F"/>
    <w:rsid w:val="00D55DD8"/>
    <w:rsid w:val="00D55DF2"/>
    <w:rsid w:val="00D55E9E"/>
    <w:rsid w:val="00D56473"/>
    <w:rsid w:val="00D56644"/>
    <w:rsid w:val="00D56668"/>
    <w:rsid w:val="00D56796"/>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F10"/>
    <w:rsid w:val="00D65F5F"/>
    <w:rsid w:val="00D6609C"/>
    <w:rsid w:val="00D662A2"/>
    <w:rsid w:val="00D66307"/>
    <w:rsid w:val="00D667BC"/>
    <w:rsid w:val="00D668E5"/>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F6"/>
    <w:rsid w:val="00DA61F8"/>
    <w:rsid w:val="00DA6220"/>
    <w:rsid w:val="00DA6432"/>
    <w:rsid w:val="00DA6566"/>
    <w:rsid w:val="00DA664A"/>
    <w:rsid w:val="00DA69DC"/>
    <w:rsid w:val="00DA701A"/>
    <w:rsid w:val="00DA75E3"/>
    <w:rsid w:val="00DA77DE"/>
    <w:rsid w:val="00DA79A1"/>
    <w:rsid w:val="00DA7ADB"/>
    <w:rsid w:val="00DA7C17"/>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822"/>
    <w:rsid w:val="00DB48D4"/>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06"/>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1E4"/>
    <w:rsid w:val="00DE7247"/>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CD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B1B"/>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A18"/>
    <w:rsid w:val="00F15056"/>
    <w:rsid w:val="00F15074"/>
    <w:rsid w:val="00F150C2"/>
    <w:rsid w:val="00F154FE"/>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3243"/>
    <w:rsid w:val="00F532E8"/>
    <w:rsid w:val="00F532FA"/>
    <w:rsid w:val="00F536D9"/>
    <w:rsid w:val="00F53755"/>
    <w:rsid w:val="00F53936"/>
    <w:rsid w:val="00F53AFE"/>
    <w:rsid w:val="00F53C04"/>
    <w:rsid w:val="00F53DCF"/>
    <w:rsid w:val="00F53E07"/>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7F3"/>
    <w:rsid w:val="00FA69A6"/>
    <w:rsid w:val="00FA6CCD"/>
    <w:rsid w:val="00FA6D94"/>
    <w:rsid w:val="00FA6E68"/>
    <w:rsid w:val="00FA6E7F"/>
    <w:rsid w:val="00FA7114"/>
    <w:rsid w:val="00FA71DD"/>
    <w:rsid w:val="00FA75CB"/>
    <w:rsid w:val="00FA7621"/>
    <w:rsid w:val="00FA77A6"/>
    <w:rsid w:val="00FA77AC"/>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6F7"/>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C48"/>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DBA"/>
    <w:rsid w:val="00FD7DF8"/>
    <w:rsid w:val="00FE002E"/>
    <w:rsid w:val="00FE0065"/>
    <w:rsid w:val="00FE047A"/>
    <w:rsid w:val="00FE0480"/>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35C"/>
    <w:pPr>
      <w:overflowPunct w:val="0"/>
      <w:autoSpaceDE w:val="0"/>
      <w:autoSpaceDN w:val="0"/>
      <w:adjustRightInd w:val="0"/>
      <w:spacing w:after="18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ind w:left="896" w:firstLine="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 w:type="character" w:customStyle="1" w:styleId="TALChar">
    <w:name w:val="TAL Char"/>
    <w:qFormat/>
    <w:locked/>
    <w:rsid w:val="00685A62"/>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57824029">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00445250">
      <w:bodyDiv w:val="1"/>
      <w:marLeft w:val="0"/>
      <w:marRight w:val="0"/>
      <w:marTop w:val="0"/>
      <w:marBottom w:val="0"/>
      <w:divBdr>
        <w:top w:val="none" w:sz="0" w:space="0" w:color="auto"/>
        <w:left w:val="none" w:sz="0" w:space="0" w:color="auto"/>
        <w:bottom w:val="none" w:sz="0" w:space="0" w:color="auto"/>
        <w:right w:val="none" w:sz="0" w:space="0" w:color="auto"/>
      </w:divBdr>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13293707">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88933389">
      <w:bodyDiv w:val="1"/>
      <w:marLeft w:val="0"/>
      <w:marRight w:val="0"/>
      <w:marTop w:val="0"/>
      <w:marBottom w:val="0"/>
      <w:divBdr>
        <w:top w:val="none" w:sz="0" w:space="0" w:color="auto"/>
        <w:left w:val="none" w:sz="0" w:space="0" w:color="auto"/>
        <w:bottom w:val="none" w:sz="0" w:space="0" w:color="auto"/>
        <w:right w:val="none" w:sz="0" w:space="0" w:color="auto"/>
      </w:divBdr>
    </w:div>
    <w:div w:id="149614862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69556092">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67385581">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84378944">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57923543">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014F80A-53F4-42A0-8975-29D2158FD8F3}">
  <ds:schemaRefs>
    <ds:schemaRef ds:uri="http://purl.org/dc/elements/1.1/"/>
    <ds:schemaRef ds:uri="http://purl.org/dc/dcmitype/"/>
    <ds:schemaRef ds:uri="http://schemas.microsoft.com/sharepoint/v3"/>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3782</TotalTime>
  <Pages>3</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962</cp:revision>
  <cp:lastPrinted>2022-08-02T11:54:00Z</cp:lastPrinted>
  <dcterms:created xsi:type="dcterms:W3CDTF">2023-04-04T03:11:00Z</dcterms:created>
  <dcterms:modified xsi:type="dcterms:W3CDTF">2024-02-19T09:38:00Z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ies>
</file>